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3825C4" w14:textId="77777777" w:rsidR="001812C0" w:rsidRDefault="001812C0" w:rsidP="001812C0">
      <w:pPr>
        <w:jc w:val="center"/>
      </w:pPr>
      <w:r>
        <w:rPr>
          <w:noProof/>
          <w:lang w:eastAsia="it-IT"/>
        </w:rPr>
        <w:drawing>
          <wp:inline distT="0" distB="0" distL="0" distR="0" wp14:anchorId="1777AB28" wp14:editId="64EDE469">
            <wp:extent cx="1419225" cy="1065041"/>
            <wp:effectExtent l="0" t="0" r="0" b="1905"/>
            <wp:docPr id="1" name="Immagine 1" descr="Immagine che contiene testo, logo, Carattere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Carattere, simbolo&#10;&#10;Descrizione generat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58129" cy="1094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BC10F" w14:textId="77777777" w:rsidR="001812C0" w:rsidRPr="00D413DC" w:rsidRDefault="001812C0" w:rsidP="001812C0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bCs/>
          <w:color w:val="242424"/>
          <w:sz w:val="28"/>
          <w:szCs w:val="28"/>
        </w:rPr>
      </w:pPr>
    </w:p>
    <w:p w14:paraId="1E30D23A" w14:textId="77777777" w:rsidR="003461B1" w:rsidRPr="00D413DC" w:rsidRDefault="001812C0" w:rsidP="003461B1">
      <w:pPr>
        <w:pStyle w:val="NormaleWeb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sz w:val="28"/>
          <w:szCs w:val="28"/>
        </w:rPr>
      </w:pPr>
      <w:r w:rsidRPr="00D413DC">
        <w:rPr>
          <w:b/>
          <w:bCs/>
          <w:sz w:val="28"/>
          <w:szCs w:val="28"/>
        </w:rPr>
        <w:t>Comunicato stampa</w:t>
      </w:r>
    </w:p>
    <w:p w14:paraId="58561662" w14:textId="4646AADF" w:rsidR="00D413DC" w:rsidRDefault="00C62533" w:rsidP="00D413DC">
      <w:pPr>
        <w:shd w:val="clear" w:color="auto" w:fill="FFFFFF" w:themeFill="background1"/>
        <w:spacing w:before="225" w:after="225"/>
        <w:jc w:val="center"/>
        <w:rPr>
          <w:rFonts w:eastAsia="Segoe UI" w:cstheme="minorHAnsi"/>
          <w:b/>
          <w:bCs/>
          <w:color w:val="242424"/>
          <w:sz w:val="28"/>
          <w:szCs w:val="28"/>
        </w:rPr>
      </w:pPr>
      <w:r w:rsidRPr="00C62533">
        <w:rPr>
          <w:rFonts w:eastAsia="Segoe UI" w:cstheme="minorHAnsi"/>
          <w:b/>
          <w:bCs/>
          <w:color w:val="242424"/>
          <w:sz w:val="28"/>
          <w:szCs w:val="28"/>
        </w:rPr>
        <w:t>Riffeser: Grande soddisfazione per l’ingresso della FIEG nel Comitato per il diritto d’autore della WIPO, l’Agenzia delle Nazioni Unite per la promozione della proprietà intellettuale</w:t>
      </w:r>
    </w:p>
    <w:p w14:paraId="719C55C0" w14:textId="77777777" w:rsidR="00C62533" w:rsidRPr="00D413DC" w:rsidRDefault="00C62533" w:rsidP="00D413DC">
      <w:pPr>
        <w:shd w:val="clear" w:color="auto" w:fill="FFFFFF" w:themeFill="background1"/>
        <w:spacing w:before="225" w:after="225"/>
        <w:jc w:val="center"/>
        <w:rPr>
          <w:rFonts w:eastAsia="Segoe UI" w:cstheme="minorHAnsi"/>
          <w:b/>
          <w:bCs/>
          <w:color w:val="242424"/>
          <w:sz w:val="28"/>
          <w:szCs w:val="28"/>
        </w:rPr>
      </w:pPr>
    </w:p>
    <w:p w14:paraId="4772A5EE" w14:textId="76F3C6E9" w:rsidR="00C62533" w:rsidRPr="00C62533" w:rsidRDefault="00D413DC" w:rsidP="00C62533">
      <w:pPr>
        <w:shd w:val="clear" w:color="auto" w:fill="FFFFFF" w:themeFill="background1"/>
        <w:spacing w:before="225" w:after="225"/>
        <w:jc w:val="both"/>
        <w:rPr>
          <w:rFonts w:eastAsia="Segoe UI" w:cstheme="minorHAnsi"/>
          <w:color w:val="242424"/>
          <w:sz w:val="24"/>
          <w:szCs w:val="24"/>
        </w:rPr>
      </w:pPr>
      <w:r>
        <w:rPr>
          <w:rFonts w:eastAsia="Segoe UI" w:cstheme="minorHAnsi"/>
          <w:color w:val="242424"/>
          <w:sz w:val="24"/>
          <w:szCs w:val="24"/>
        </w:rPr>
        <w:t xml:space="preserve">Roma, </w:t>
      </w:r>
      <w:r w:rsidR="00C62533">
        <w:rPr>
          <w:rFonts w:eastAsia="Segoe UI" w:cstheme="minorHAnsi"/>
          <w:color w:val="242424"/>
          <w:sz w:val="24"/>
          <w:szCs w:val="24"/>
        </w:rPr>
        <w:t>1</w:t>
      </w:r>
      <w:r w:rsidR="00735694">
        <w:rPr>
          <w:rFonts w:eastAsia="Segoe UI" w:cstheme="minorHAnsi"/>
          <w:color w:val="242424"/>
          <w:sz w:val="24"/>
          <w:szCs w:val="24"/>
        </w:rPr>
        <w:t>1</w:t>
      </w:r>
      <w:r>
        <w:rPr>
          <w:rFonts w:eastAsia="Segoe UI" w:cstheme="minorHAnsi"/>
          <w:color w:val="242424"/>
          <w:sz w:val="24"/>
          <w:szCs w:val="24"/>
        </w:rPr>
        <w:t xml:space="preserve"> aprile 2025 - </w:t>
      </w:r>
      <w:r w:rsidR="00C62533" w:rsidRPr="00C62533">
        <w:rPr>
          <w:rFonts w:eastAsia="Segoe UI" w:cstheme="minorHAnsi"/>
          <w:color w:val="242424"/>
          <w:sz w:val="24"/>
          <w:szCs w:val="24"/>
        </w:rPr>
        <w:t>“Negli ultimi anni, la FIEG ha intensificato le attività a difesa del diritto d</w:t>
      </w:r>
      <w:r w:rsidR="00C62533">
        <w:rPr>
          <w:rFonts w:eastAsia="Segoe UI" w:cstheme="minorHAnsi"/>
          <w:color w:val="242424"/>
          <w:sz w:val="24"/>
          <w:szCs w:val="24"/>
        </w:rPr>
        <w:t>’</w:t>
      </w:r>
      <w:r w:rsidR="00C62533" w:rsidRPr="00C62533">
        <w:rPr>
          <w:rFonts w:eastAsia="Segoe UI" w:cstheme="minorHAnsi"/>
          <w:color w:val="242424"/>
          <w:sz w:val="24"/>
          <w:szCs w:val="24"/>
        </w:rPr>
        <w:t>autore, rafforzando il proprio ruolo di stakeholder nei processi legislativi nazionali e internazionali: dalla Direttiva Copyright alle nuove sfide poste dall</w:t>
      </w:r>
      <w:r w:rsidR="00C62533">
        <w:rPr>
          <w:rFonts w:eastAsia="Segoe UI" w:cstheme="minorHAnsi"/>
          <w:color w:val="242424"/>
          <w:sz w:val="24"/>
          <w:szCs w:val="24"/>
        </w:rPr>
        <w:t>’</w:t>
      </w:r>
      <w:r w:rsidR="00C62533" w:rsidRPr="00C62533">
        <w:rPr>
          <w:rFonts w:eastAsia="Segoe UI" w:cstheme="minorHAnsi"/>
          <w:color w:val="242424"/>
          <w:sz w:val="24"/>
          <w:szCs w:val="24"/>
        </w:rPr>
        <w:t>Intelligenza Artificiale, appare sempre più necessario far sentire la voce dell</w:t>
      </w:r>
      <w:r w:rsidR="00C62533">
        <w:rPr>
          <w:rFonts w:eastAsia="Segoe UI" w:cstheme="minorHAnsi"/>
          <w:color w:val="242424"/>
          <w:sz w:val="24"/>
          <w:szCs w:val="24"/>
        </w:rPr>
        <w:t>’</w:t>
      </w:r>
      <w:r w:rsidR="00C62533" w:rsidRPr="00C62533">
        <w:rPr>
          <w:rFonts w:eastAsia="Segoe UI" w:cstheme="minorHAnsi"/>
          <w:color w:val="242424"/>
          <w:sz w:val="24"/>
          <w:szCs w:val="24"/>
        </w:rPr>
        <w:t>editoria. Esprimo, pertanto, grande soddisfazione per l’ingresso della FIEG tra i nuovi membri permanenti del Comitato della WIPO, organismo di diretta emanazione dell’ONU, che riunisce i delegati di tutti i Paesi del mondo e le organizzazioni non governative che più si sono distinte nella difesa del diritto d’autore.”</w:t>
      </w:r>
    </w:p>
    <w:p w14:paraId="14546664" w14:textId="0CC7582E" w:rsidR="00C62533" w:rsidRPr="00C62533" w:rsidRDefault="00C62533" w:rsidP="00C62533">
      <w:pPr>
        <w:shd w:val="clear" w:color="auto" w:fill="FFFFFF" w:themeFill="background1"/>
        <w:spacing w:before="225" w:after="225"/>
        <w:jc w:val="both"/>
        <w:rPr>
          <w:rFonts w:eastAsia="Segoe UI" w:cstheme="minorHAnsi"/>
          <w:color w:val="242424"/>
          <w:sz w:val="24"/>
          <w:szCs w:val="24"/>
        </w:rPr>
      </w:pPr>
      <w:r w:rsidRPr="00C62533">
        <w:rPr>
          <w:rFonts w:eastAsia="Segoe UI" w:cstheme="minorHAnsi"/>
          <w:color w:val="242424"/>
          <w:sz w:val="24"/>
          <w:szCs w:val="24"/>
        </w:rPr>
        <w:t xml:space="preserve">Lo ha dichiarato il Presidente della FIEG, Andrea Riffeser Monti, con riferimento alla 46esima sessione del Comitato permanente per il Copyright e i diritti connessi (SCCR), in corso a Ginevra dal 7 all’11 aprile, nel corso della quale la FIEG è stata ammessa nella categoria </w:t>
      </w:r>
      <w:r w:rsidR="00CC30B5">
        <w:rPr>
          <w:rFonts w:eastAsia="Segoe UI" w:cstheme="minorHAnsi"/>
          <w:color w:val="242424"/>
          <w:sz w:val="24"/>
          <w:szCs w:val="24"/>
        </w:rPr>
        <w:t>delle</w:t>
      </w:r>
      <w:r w:rsidRPr="00C62533">
        <w:rPr>
          <w:rFonts w:eastAsia="Segoe UI" w:cstheme="minorHAnsi"/>
          <w:color w:val="242424"/>
          <w:sz w:val="24"/>
          <w:szCs w:val="24"/>
        </w:rPr>
        <w:t xml:space="preserve"> organizzazioni non governative.</w:t>
      </w:r>
    </w:p>
    <w:p w14:paraId="235A44BC" w14:textId="7C512F6E" w:rsidR="00D413DC" w:rsidRPr="00D413DC" w:rsidRDefault="00C62533" w:rsidP="00C62533">
      <w:pPr>
        <w:shd w:val="clear" w:color="auto" w:fill="FFFFFF" w:themeFill="background1"/>
        <w:spacing w:before="225" w:after="225"/>
        <w:jc w:val="both"/>
        <w:rPr>
          <w:rFonts w:cstheme="minorHAnsi"/>
          <w:sz w:val="24"/>
          <w:szCs w:val="24"/>
        </w:rPr>
      </w:pPr>
      <w:r w:rsidRPr="00C62533">
        <w:rPr>
          <w:rFonts w:eastAsia="Segoe UI" w:cstheme="minorHAnsi"/>
          <w:color w:val="242424"/>
          <w:sz w:val="24"/>
          <w:szCs w:val="24"/>
        </w:rPr>
        <w:t>Nella giornata del 9 aprile, inoltre, in collaborazione con l’Associazione mondiale degli editori (WAN-IFRA), la FIEG ha organizzato presso la sede della WIPO un evento dal titolo: “News publishing and Artificial Intelligence: risk or opportunity?”</w:t>
      </w:r>
      <w:r>
        <w:rPr>
          <w:rFonts w:eastAsia="Segoe UI" w:cstheme="minorHAnsi"/>
          <w:color w:val="242424"/>
          <w:sz w:val="24"/>
          <w:szCs w:val="24"/>
        </w:rPr>
        <w:t>.</w:t>
      </w:r>
      <w:r w:rsidRPr="00C62533">
        <w:rPr>
          <w:rFonts w:eastAsia="Segoe UI" w:cstheme="minorHAnsi"/>
          <w:color w:val="242424"/>
          <w:sz w:val="24"/>
          <w:szCs w:val="24"/>
        </w:rPr>
        <w:t xml:space="preserve"> Attraverso gli interventi di Elena Perotti (Direttore Media Policy WAN), James Hodge (Commissario Autorità Antitrust Sud Africa), Isabella Splendore (Responsabile Affari Legali e Internazionali FIEG) e Martín Etchevers (Gruppo Clarìn, Argentina), è stata offerta ai membri delegati una panoramica completa delle interazioni tra IA e media, dagli accordi di licenza stipulati, al quadro giuridico di molti Paesi, con un focus specifico sul disegno di legge italiano, fino all’analisi dei più recenti casi giudiziari internazionali.</w:t>
      </w:r>
    </w:p>
    <w:p w14:paraId="7B0223B2" w14:textId="7E21FE02" w:rsidR="00BD33E1" w:rsidRPr="00BD33E1" w:rsidRDefault="00BD33E1" w:rsidP="003461B1">
      <w:pPr>
        <w:shd w:val="clear" w:color="auto" w:fill="FFFFFF" w:themeFill="background1"/>
        <w:spacing w:after="0"/>
        <w:jc w:val="center"/>
        <w:rPr>
          <w:sz w:val="24"/>
          <w:szCs w:val="24"/>
        </w:rPr>
      </w:pPr>
    </w:p>
    <w:sectPr w:rsidR="00BD33E1" w:rsidRPr="00BD33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30A58"/>
    <w:multiLevelType w:val="hybridMultilevel"/>
    <w:tmpl w:val="004823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2B7506"/>
    <w:multiLevelType w:val="multilevel"/>
    <w:tmpl w:val="730E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03653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39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2C0"/>
    <w:rsid w:val="000B7D71"/>
    <w:rsid w:val="000C6506"/>
    <w:rsid w:val="001812C0"/>
    <w:rsid w:val="001962B7"/>
    <w:rsid w:val="001D50C9"/>
    <w:rsid w:val="002013DC"/>
    <w:rsid w:val="002A04D9"/>
    <w:rsid w:val="002E17B9"/>
    <w:rsid w:val="0034349B"/>
    <w:rsid w:val="003461B1"/>
    <w:rsid w:val="00394547"/>
    <w:rsid w:val="003E0C00"/>
    <w:rsid w:val="00423194"/>
    <w:rsid w:val="00452044"/>
    <w:rsid w:val="004910E9"/>
    <w:rsid w:val="004D48A0"/>
    <w:rsid w:val="00560C54"/>
    <w:rsid w:val="005729B4"/>
    <w:rsid w:val="00594C30"/>
    <w:rsid w:val="005A68CF"/>
    <w:rsid w:val="0067063B"/>
    <w:rsid w:val="00735694"/>
    <w:rsid w:val="00771F57"/>
    <w:rsid w:val="007871BC"/>
    <w:rsid w:val="009151BA"/>
    <w:rsid w:val="009C359A"/>
    <w:rsid w:val="009D1910"/>
    <w:rsid w:val="00A4014B"/>
    <w:rsid w:val="00A94B84"/>
    <w:rsid w:val="00AD08CA"/>
    <w:rsid w:val="00B0602B"/>
    <w:rsid w:val="00BD33E1"/>
    <w:rsid w:val="00C32B11"/>
    <w:rsid w:val="00C32E6F"/>
    <w:rsid w:val="00C6252B"/>
    <w:rsid w:val="00C62533"/>
    <w:rsid w:val="00CA6315"/>
    <w:rsid w:val="00CB05E7"/>
    <w:rsid w:val="00CC30B5"/>
    <w:rsid w:val="00D413DC"/>
    <w:rsid w:val="00DF4973"/>
    <w:rsid w:val="00EF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EAF38"/>
  <w15:chartTrackingRefBased/>
  <w15:docId w15:val="{E195C5B8-5FFB-445A-A9B5-7F9EB55CD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12C0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1812C0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D08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8C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06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5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FIEG</dc:creator>
  <cp:keywords/>
  <dc:description/>
  <cp:lastModifiedBy>Diana Daneluz</cp:lastModifiedBy>
  <cp:revision>3</cp:revision>
  <dcterms:created xsi:type="dcterms:W3CDTF">2025-04-11T07:55:00Z</dcterms:created>
  <dcterms:modified xsi:type="dcterms:W3CDTF">2025-04-11T07:56:00Z</dcterms:modified>
</cp:coreProperties>
</file>