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EAED" w14:textId="77777777" w:rsidR="00B860E5" w:rsidRDefault="00B860E5" w:rsidP="00CC51D2">
      <w:pPr>
        <w:jc w:val="center"/>
        <w:rPr>
          <w:b/>
          <w:sz w:val="32"/>
          <w:szCs w:val="32"/>
        </w:rPr>
      </w:pPr>
    </w:p>
    <w:p w14:paraId="02CB5BE5" w14:textId="77777777" w:rsidR="00B860E5" w:rsidRPr="00BA64A2" w:rsidRDefault="00B860E5" w:rsidP="00BA64A2">
      <w:pPr>
        <w:jc w:val="right"/>
        <w:rPr>
          <w:b/>
          <w:color w:val="C45911" w:themeColor="accent2" w:themeShade="BF"/>
          <w:sz w:val="32"/>
          <w:szCs w:val="32"/>
        </w:rPr>
      </w:pPr>
      <w:r w:rsidRPr="00BA64A2">
        <w:rPr>
          <w:b/>
          <w:color w:val="C45911" w:themeColor="accent2" w:themeShade="BF"/>
          <w:sz w:val="32"/>
          <w:szCs w:val="32"/>
        </w:rPr>
        <w:t>Comunicato stampa</w:t>
      </w:r>
    </w:p>
    <w:p w14:paraId="5CF9E499" w14:textId="77777777" w:rsidR="00BA64A2" w:rsidRDefault="00BA64A2" w:rsidP="00CC51D2">
      <w:pPr>
        <w:jc w:val="center"/>
        <w:rPr>
          <w:b/>
          <w:sz w:val="32"/>
          <w:szCs w:val="32"/>
        </w:rPr>
      </w:pPr>
    </w:p>
    <w:p w14:paraId="0908422A" w14:textId="77777777" w:rsidR="00BA64A2" w:rsidRDefault="00CC51D2" w:rsidP="00BA64A2">
      <w:pPr>
        <w:spacing w:after="0" w:line="240" w:lineRule="auto"/>
        <w:jc w:val="center"/>
        <w:rPr>
          <w:b/>
          <w:sz w:val="36"/>
          <w:szCs w:val="36"/>
        </w:rPr>
      </w:pPr>
      <w:r w:rsidRPr="00BA64A2">
        <w:rPr>
          <w:b/>
          <w:sz w:val="36"/>
          <w:szCs w:val="36"/>
        </w:rPr>
        <w:t xml:space="preserve">“Donne e Authority: tutela dei diritti </w:t>
      </w:r>
    </w:p>
    <w:p w14:paraId="4E9112D8" w14:textId="1CDEF1B1" w:rsidR="00CC51D2" w:rsidRPr="00BA64A2" w:rsidRDefault="00CC51D2" w:rsidP="00BA64A2">
      <w:pPr>
        <w:spacing w:after="0" w:line="240" w:lineRule="auto"/>
        <w:jc w:val="center"/>
        <w:rPr>
          <w:b/>
          <w:sz w:val="36"/>
          <w:szCs w:val="36"/>
        </w:rPr>
      </w:pPr>
      <w:r w:rsidRPr="00BA64A2">
        <w:rPr>
          <w:b/>
          <w:sz w:val="36"/>
          <w:szCs w:val="36"/>
        </w:rPr>
        <w:t>ed innovazione nelle comunicazioni”</w:t>
      </w:r>
    </w:p>
    <w:p w14:paraId="2E8CBA38" w14:textId="77777777" w:rsidR="00CC51D2" w:rsidRDefault="00CC51D2" w:rsidP="00CC51D2"/>
    <w:p w14:paraId="6F0A0CF6" w14:textId="31D420ED" w:rsidR="00235FE6" w:rsidRPr="00AD4CA0" w:rsidRDefault="002844F7" w:rsidP="00E059FA">
      <w:pPr>
        <w:jc w:val="both"/>
        <w:rPr>
          <w:b/>
          <w:bCs/>
          <w:sz w:val="24"/>
          <w:szCs w:val="24"/>
        </w:rPr>
      </w:pPr>
      <w:r w:rsidRPr="00AD4CA0">
        <w:rPr>
          <w:sz w:val="24"/>
          <w:szCs w:val="24"/>
        </w:rPr>
        <w:t>Roma, 24</w:t>
      </w:r>
      <w:r w:rsidR="00E059FA" w:rsidRPr="00AD4CA0">
        <w:rPr>
          <w:sz w:val="24"/>
          <w:szCs w:val="24"/>
        </w:rPr>
        <w:t xml:space="preserve"> ottobre 2023 </w:t>
      </w:r>
      <w:r w:rsidR="00FD52D3" w:rsidRPr="00AD4CA0">
        <w:rPr>
          <w:sz w:val="24"/>
          <w:szCs w:val="24"/>
        </w:rPr>
        <w:t>–</w:t>
      </w:r>
      <w:r w:rsidR="00E059FA" w:rsidRPr="00AD4CA0">
        <w:rPr>
          <w:sz w:val="24"/>
          <w:szCs w:val="24"/>
        </w:rPr>
        <w:t xml:space="preserve"> </w:t>
      </w:r>
      <w:r w:rsidR="00BA64A2" w:rsidRPr="00AD4CA0">
        <w:rPr>
          <w:sz w:val="24"/>
          <w:szCs w:val="24"/>
        </w:rPr>
        <w:t>Si sono riunite ieri</w:t>
      </w:r>
      <w:r w:rsidR="00FD52D3" w:rsidRPr="00AD4CA0">
        <w:rPr>
          <w:sz w:val="24"/>
          <w:szCs w:val="24"/>
        </w:rPr>
        <w:t xml:space="preserve"> per la prima volta le </w:t>
      </w:r>
      <w:r w:rsidR="00FD52D3" w:rsidRPr="00AD4CA0">
        <w:rPr>
          <w:i/>
          <w:iCs/>
          <w:sz w:val="24"/>
          <w:szCs w:val="24"/>
        </w:rPr>
        <w:t>donne dell’Authority</w:t>
      </w:r>
      <w:r w:rsidR="00FD52D3" w:rsidRPr="00AD4CA0">
        <w:rPr>
          <w:sz w:val="24"/>
          <w:szCs w:val="24"/>
        </w:rPr>
        <w:t xml:space="preserve"> </w:t>
      </w:r>
      <w:r w:rsidR="00A76063">
        <w:rPr>
          <w:sz w:val="24"/>
          <w:szCs w:val="24"/>
        </w:rPr>
        <w:t xml:space="preserve"> grazie </w:t>
      </w:r>
      <w:r w:rsidR="00FD52D3" w:rsidRPr="00AD4CA0">
        <w:rPr>
          <w:sz w:val="24"/>
          <w:szCs w:val="24"/>
        </w:rPr>
        <w:t>all’</w:t>
      </w:r>
      <w:hyperlink r:id="rId6" w:history="1">
        <w:r w:rsidR="00FD52D3" w:rsidRPr="00AD4CA0">
          <w:rPr>
            <w:rStyle w:val="Collegamentoipertestuale"/>
            <w:sz w:val="24"/>
            <w:szCs w:val="24"/>
          </w:rPr>
          <w:t>Osservatorio TuttiMedia</w:t>
        </w:r>
      </w:hyperlink>
      <w:r w:rsidR="00FD52D3" w:rsidRPr="00AD4CA0">
        <w:rPr>
          <w:sz w:val="24"/>
          <w:szCs w:val="24"/>
        </w:rPr>
        <w:t xml:space="preserve"> e al </w:t>
      </w:r>
      <w:hyperlink r:id="rId7" w:history="1">
        <w:r w:rsidR="00FD52D3" w:rsidRPr="00A14C61">
          <w:rPr>
            <w:rStyle w:val="Collegamentoipertestuale"/>
            <w:sz w:val="24"/>
            <w:szCs w:val="24"/>
          </w:rPr>
          <w:t>CNU</w:t>
        </w:r>
      </w:hyperlink>
      <w:r w:rsidR="00FD52D3" w:rsidRPr="00AD4CA0">
        <w:rPr>
          <w:sz w:val="24"/>
          <w:szCs w:val="24"/>
        </w:rPr>
        <w:t xml:space="preserve"> (Consiglio Nazionale degli Utenti) presso l’Agcom, con un </w:t>
      </w:r>
      <w:r w:rsidR="00AD4CA0" w:rsidRPr="00AD4CA0">
        <w:rPr>
          <w:sz w:val="24"/>
          <w:szCs w:val="24"/>
        </w:rPr>
        <w:t>seminario</w:t>
      </w:r>
      <w:r w:rsidR="00AD4CA0">
        <w:rPr>
          <w:sz w:val="24"/>
          <w:szCs w:val="24"/>
        </w:rPr>
        <w:t xml:space="preserve">, </w:t>
      </w:r>
      <w:r w:rsidR="00AD4CA0" w:rsidRPr="00AD4CA0">
        <w:rPr>
          <w:sz w:val="24"/>
          <w:szCs w:val="24"/>
        </w:rPr>
        <w:t>dal</w:t>
      </w:r>
      <w:r w:rsidR="00FD52D3" w:rsidRPr="00AD4CA0">
        <w:rPr>
          <w:sz w:val="24"/>
          <w:szCs w:val="24"/>
        </w:rPr>
        <w:t xml:space="preserve"> titolo:</w:t>
      </w:r>
      <w:r w:rsidR="00E059FA" w:rsidRPr="00AD4CA0">
        <w:rPr>
          <w:sz w:val="24"/>
          <w:szCs w:val="24"/>
        </w:rPr>
        <w:t xml:space="preserve"> </w:t>
      </w:r>
      <w:r w:rsidR="00E059FA" w:rsidRPr="00AD4CA0">
        <w:rPr>
          <w:b/>
          <w:bCs/>
          <w:sz w:val="24"/>
          <w:szCs w:val="24"/>
        </w:rPr>
        <w:t>“Donne e Authority: tutela dei diritti ed i</w:t>
      </w:r>
      <w:r w:rsidR="00FD52D3" w:rsidRPr="00AD4CA0">
        <w:rPr>
          <w:b/>
          <w:bCs/>
          <w:sz w:val="24"/>
          <w:szCs w:val="24"/>
        </w:rPr>
        <w:t>nnovazione nelle comunicazioni”</w:t>
      </w:r>
      <w:r w:rsidR="00FD52D3" w:rsidRPr="00AD4CA0">
        <w:rPr>
          <w:sz w:val="24"/>
          <w:szCs w:val="24"/>
        </w:rPr>
        <w:t xml:space="preserve">. </w:t>
      </w:r>
    </w:p>
    <w:p w14:paraId="7462D1EA" w14:textId="42B4B03B" w:rsidR="00215BD5" w:rsidRPr="00AD4CA0" w:rsidRDefault="00215BD5" w:rsidP="00215BD5">
      <w:pPr>
        <w:jc w:val="both"/>
        <w:rPr>
          <w:sz w:val="24"/>
          <w:szCs w:val="24"/>
        </w:rPr>
      </w:pPr>
      <w:r w:rsidRPr="00AD4CA0">
        <w:rPr>
          <w:sz w:val="24"/>
          <w:szCs w:val="24"/>
        </w:rPr>
        <w:t>“</w:t>
      </w:r>
      <w:r w:rsidRPr="00AD4CA0">
        <w:rPr>
          <w:i/>
          <w:iCs/>
          <w:sz w:val="24"/>
          <w:szCs w:val="24"/>
        </w:rPr>
        <w:t xml:space="preserve">Con il nostro Osservatorio </w:t>
      </w:r>
      <w:proofErr w:type="gramStart"/>
      <w:r w:rsidRPr="00AD4CA0">
        <w:rPr>
          <w:i/>
          <w:iCs/>
          <w:sz w:val="24"/>
          <w:szCs w:val="24"/>
        </w:rPr>
        <w:t>TuttiMedia</w:t>
      </w:r>
      <w:proofErr w:type="gramEnd"/>
      <w:r w:rsidRPr="00AD4CA0">
        <w:rPr>
          <w:i/>
          <w:iCs/>
          <w:sz w:val="24"/>
          <w:szCs w:val="24"/>
        </w:rPr>
        <w:t>, sempre attento alle nuove generazioni di giornalisti</w:t>
      </w:r>
      <w:r w:rsidR="00235FE6" w:rsidRPr="00AD4CA0">
        <w:rPr>
          <w:i/>
          <w:iCs/>
          <w:sz w:val="24"/>
          <w:szCs w:val="24"/>
        </w:rPr>
        <w:t>,</w:t>
      </w:r>
      <w:r w:rsidRPr="00AD4CA0">
        <w:rPr>
          <w:i/>
          <w:iCs/>
          <w:sz w:val="24"/>
          <w:szCs w:val="24"/>
        </w:rPr>
        <w:t xml:space="preserve"> condividiamo visioni </w:t>
      </w:r>
      <w:r w:rsidR="00235FE6" w:rsidRPr="00AD4CA0">
        <w:rPr>
          <w:i/>
          <w:iCs/>
          <w:sz w:val="24"/>
          <w:szCs w:val="24"/>
        </w:rPr>
        <w:t>all’avanguardia</w:t>
      </w:r>
      <w:r w:rsidR="00BA64A2" w:rsidRPr="00AD4CA0">
        <w:rPr>
          <w:i/>
          <w:iCs/>
          <w:sz w:val="24"/>
          <w:szCs w:val="24"/>
        </w:rPr>
        <w:t>, N</w:t>
      </w:r>
      <w:r w:rsidR="00235FE6" w:rsidRPr="00AD4CA0">
        <w:rPr>
          <w:i/>
          <w:iCs/>
          <w:sz w:val="24"/>
          <w:szCs w:val="24"/>
        </w:rPr>
        <w:t xml:space="preserve">e è la prova </w:t>
      </w:r>
      <w:r w:rsidRPr="00AD4CA0">
        <w:rPr>
          <w:i/>
          <w:iCs/>
          <w:sz w:val="24"/>
          <w:szCs w:val="24"/>
        </w:rPr>
        <w:t>anche questo tavolo unico che riunisce le donne delle Authority</w:t>
      </w:r>
      <w:r w:rsidRPr="00AD4CA0">
        <w:rPr>
          <w:sz w:val="24"/>
          <w:szCs w:val="24"/>
        </w:rPr>
        <w:t xml:space="preserve"> </w:t>
      </w:r>
      <w:r w:rsidR="00AD4CA0">
        <w:rPr>
          <w:sz w:val="24"/>
          <w:szCs w:val="24"/>
        </w:rPr>
        <w:t>–</w:t>
      </w:r>
      <w:r w:rsidRPr="00AD4CA0">
        <w:rPr>
          <w:sz w:val="24"/>
          <w:szCs w:val="24"/>
        </w:rPr>
        <w:t xml:space="preserve"> </w:t>
      </w:r>
      <w:r w:rsidR="00AD4CA0">
        <w:rPr>
          <w:sz w:val="24"/>
          <w:szCs w:val="24"/>
        </w:rPr>
        <w:t xml:space="preserve">ha </w:t>
      </w:r>
      <w:r w:rsidR="002F3A32" w:rsidRPr="00AD4CA0">
        <w:rPr>
          <w:sz w:val="24"/>
          <w:szCs w:val="24"/>
        </w:rPr>
        <w:t>afferma</w:t>
      </w:r>
      <w:r w:rsidR="00AD4CA0">
        <w:rPr>
          <w:sz w:val="24"/>
          <w:szCs w:val="24"/>
        </w:rPr>
        <w:t>to</w:t>
      </w:r>
      <w:r w:rsidR="00235FE6" w:rsidRPr="00AD4CA0">
        <w:rPr>
          <w:sz w:val="24"/>
          <w:szCs w:val="24"/>
        </w:rPr>
        <w:t xml:space="preserve"> </w:t>
      </w:r>
      <w:r w:rsidR="00235FE6" w:rsidRPr="00AD4CA0">
        <w:rPr>
          <w:b/>
          <w:bCs/>
          <w:sz w:val="24"/>
          <w:szCs w:val="24"/>
        </w:rPr>
        <w:t>Maria Pia Rossignaud</w:t>
      </w:r>
      <w:r w:rsidR="00235FE6" w:rsidRPr="00AD4CA0">
        <w:rPr>
          <w:sz w:val="24"/>
          <w:szCs w:val="24"/>
        </w:rPr>
        <w:t xml:space="preserve"> (Vicepresidente Osservatorio TuttiMedia e direttrice Media Duemila) </w:t>
      </w:r>
      <w:r w:rsidR="00A14C61">
        <w:rPr>
          <w:sz w:val="24"/>
          <w:szCs w:val="24"/>
        </w:rPr>
        <w:t>–</w:t>
      </w:r>
      <w:r w:rsidR="00AD4CA0" w:rsidRPr="00AD4CA0">
        <w:rPr>
          <w:sz w:val="24"/>
          <w:szCs w:val="24"/>
        </w:rPr>
        <w:t>,</w:t>
      </w:r>
      <w:r w:rsidRPr="00AD4CA0">
        <w:rPr>
          <w:sz w:val="24"/>
          <w:szCs w:val="24"/>
        </w:rPr>
        <w:t xml:space="preserve"> </w:t>
      </w:r>
      <w:r w:rsidRPr="00AD4CA0">
        <w:rPr>
          <w:i/>
          <w:iCs/>
          <w:sz w:val="24"/>
          <w:szCs w:val="24"/>
        </w:rPr>
        <w:t>per promuovere progetti concreti collegati alla vivibilità dello spazi</w:t>
      </w:r>
      <w:r w:rsidR="00527746" w:rsidRPr="00AD4CA0">
        <w:rPr>
          <w:i/>
          <w:iCs/>
          <w:sz w:val="24"/>
          <w:szCs w:val="24"/>
        </w:rPr>
        <w:t xml:space="preserve">o virtuale. A questo proposito </w:t>
      </w:r>
      <w:r w:rsidRPr="00AD4CA0">
        <w:rPr>
          <w:i/>
          <w:iCs/>
          <w:sz w:val="24"/>
          <w:szCs w:val="24"/>
        </w:rPr>
        <w:t>monitorare i contenuti diffusi in rete, al f</w:t>
      </w:r>
      <w:r w:rsidR="00235FE6" w:rsidRPr="00AD4CA0">
        <w:rPr>
          <w:i/>
          <w:iCs/>
          <w:sz w:val="24"/>
          <w:szCs w:val="24"/>
        </w:rPr>
        <w:t xml:space="preserve">ine di costruire una mappatura </w:t>
      </w:r>
      <w:r w:rsidRPr="00AD4CA0">
        <w:rPr>
          <w:i/>
          <w:iCs/>
          <w:sz w:val="24"/>
          <w:szCs w:val="24"/>
        </w:rPr>
        <w:t>dell’informazione online</w:t>
      </w:r>
      <w:r w:rsidR="00BA64A2" w:rsidRPr="00AD4CA0">
        <w:rPr>
          <w:i/>
          <w:iCs/>
          <w:sz w:val="24"/>
          <w:szCs w:val="24"/>
        </w:rPr>
        <w:t>,</w:t>
      </w:r>
      <w:r w:rsidRPr="00AD4CA0">
        <w:rPr>
          <w:i/>
          <w:iCs/>
          <w:sz w:val="24"/>
          <w:szCs w:val="24"/>
        </w:rPr>
        <w:t xml:space="preserve"> potrebbe essere un buon inizio</w:t>
      </w:r>
      <w:r w:rsidRPr="00AD4CA0">
        <w:rPr>
          <w:sz w:val="24"/>
          <w:szCs w:val="24"/>
        </w:rPr>
        <w:t>”.</w:t>
      </w:r>
    </w:p>
    <w:p w14:paraId="13486F27" w14:textId="69A1226F" w:rsidR="00E059FA" w:rsidRPr="00AD4CA0" w:rsidRDefault="00E059FA" w:rsidP="00E059FA">
      <w:pPr>
        <w:jc w:val="both"/>
        <w:rPr>
          <w:sz w:val="24"/>
          <w:szCs w:val="24"/>
        </w:rPr>
      </w:pPr>
      <w:r w:rsidRPr="00AD4CA0">
        <w:rPr>
          <w:sz w:val="24"/>
          <w:szCs w:val="24"/>
        </w:rPr>
        <w:t>“</w:t>
      </w:r>
      <w:r w:rsidRPr="00AD4CA0">
        <w:rPr>
          <w:i/>
          <w:iCs/>
          <w:sz w:val="24"/>
          <w:szCs w:val="24"/>
        </w:rPr>
        <w:t>Puntiamo ad un tavolo permanente di confronto fra le donne componenti delle Authority, gli stakeholder, la società civile ed i politici</w:t>
      </w:r>
      <w:r w:rsidRPr="00AD4CA0">
        <w:rPr>
          <w:sz w:val="24"/>
          <w:szCs w:val="24"/>
        </w:rPr>
        <w:t xml:space="preserve"> </w:t>
      </w:r>
      <w:r w:rsidR="00AD4CA0">
        <w:rPr>
          <w:sz w:val="24"/>
          <w:szCs w:val="24"/>
        </w:rPr>
        <w:t>–</w:t>
      </w:r>
      <w:r w:rsidRPr="00AD4CA0">
        <w:rPr>
          <w:sz w:val="24"/>
          <w:szCs w:val="24"/>
        </w:rPr>
        <w:t xml:space="preserve"> </w:t>
      </w:r>
      <w:r w:rsidR="00AD4CA0">
        <w:rPr>
          <w:sz w:val="24"/>
          <w:szCs w:val="24"/>
        </w:rPr>
        <w:t xml:space="preserve">ha detto </w:t>
      </w:r>
      <w:r w:rsidR="00AD4CA0" w:rsidRPr="00E765D2">
        <w:rPr>
          <w:b/>
          <w:bCs/>
          <w:sz w:val="24"/>
          <w:szCs w:val="24"/>
        </w:rPr>
        <w:t>Sandra</w:t>
      </w:r>
      <w:r w:rsidRPr="00AD4CA0">
        <w:rPr>
          <w:b/>
          <w:bCs/>
          <w:sz w:val="24"/>
          <w:szCs w:val="24"/>
        </w:rPr>
        <w:t xml:space="preserve"> Cioffi</w:t>
      </w:r>
      <w:r w:rsidR="00594337" w:rsidRPr="00AD4CA0">
        <w:rPr>
          <w:sz w:val="24"/>
          <w:szCs w:val="24"/>
        </w:rPr>
        <w:t xml:space="preserve">, </w:t>
      </w:r>
      <w:r w:rsidRPr="00AD4CA0">
        <w:rPr>
          <w:sz w:val="24"/>
          <w:szCs w:val="24"/>
        </w:rPr>
        <w:t xml:space="preserve">Presidente del Consiglio Nazionale degli Utenti </w:t>
      </w:r>
      <w:r w:rsidR="00A14C61">
        <w:rPr>
          <w:sz w:val="24"/>
          <w:szCs w:val="24"/>
        </w:rPr>
        <w:t>–.</w:t>
      </w:r>
      <w:r w:rsidRPr="00AD4CA0">
        <w:rPr>
          <w:sz w:val="24"/>
          <w:szCs w:val="24"/>
        </w:rPr>
        <w:t xml:space="preserve">  </w:t>
      </w:r>
      <w:r w:rsidRPr="00AD4CA0">
        <w:rPr>
          <w:i/>
          <w:iCs/>
          <w:sz w:val="24"/>
          <w:szCs w:val="24"/>
        </w:rPr>
        <w:t xml:space="preserve">Il CNU, e in particolare il gruppo Donne e Media coordinato da </w:t>
      </w:r>
      <w:r w:rsidRPr="00AD4CA0">
        <w:rPr>
          <w:b/>
          <w:bCs/>
          <w:i/>
          <w:iCs/>
          <w:sz w:val="24"/>
          <w:szCs w:val="24"/>
        </w:rPr>
        <w:t>Emilia Visco</w:t>
      </w:r>
      <w:r w:rsidR="00A14C61">
        <w:rPr>
          <w:b/>
          <w:bCs/>
          <w:i/>
          <w:iCs/>
          <w:sz w:val="24"/>
          <w:szCs w:val="24"/>
        </w:rPr>
        <w:t xml:space="preserve"> </w:t>
      </w:r>
      <w:r w:rsidRPr="00AD4CA0">
        <w:rPr>
          <w:i/>
          <w:iCs/>
          <w:sz w:val="24"/>
          <w:szCs w:val="24"/>
        </w:rPr>
        <w:t xml:space="preserve">(Consigliere e coordinatrice Gruppo donne e Media del CNU), in collaborazione con </w:t>
      </w:r>
      <w:r w:rsidRPr="00AD4CA0">
        <w:rPr>
          <w:b/>
          <w:bCs/>
          <w:i/>
          <w:iCs/>
          <w:sz w:val="24"/>
          <w:szCs w:val="24"/>
        </w:rPr>
        <w:t>Maria Pia Rossignaud</w:t>
      </w:r>
      <w:r w:rsidR="00AD4CA0">
        <w:rPr>
          <w:i/>
          <w:iCs/>
          <w:sz w:val="24"/>
          <w:szCs w:val="24"/>
        </w:rPr>
        <w:t xml:space="preserve">, </w:t>
      </w:r>
      <w:r w:rsidRPr="00AD4CA0">
        <w:rPr>
          <w:i/>
          <w:iCs/>
          <w:sz w:val="24"/>
          <w:szCs w:val="24"/>
        </w:rPr>
        <w:t xml:space="preserve"> ha voluto organizzare questo incontro perché ritiene quanto mai importante, nell’ambito delle competenze di ciascuno, affrontare tutte le tematiche, dalla tutela dei minori, a quella delle persone con disabilità e degli anziani fortemente colpiti del Digital divide oltre al tema sempre più emergente della violenza digitale, in particolare contro le donne. Si tratta di priorità da affrontare nell’agenda politica di ciascuna Authority perché è sufficiente osservare ciò che succede intorno a noi per capire che l’accelerazione digitale e il mondo della rete hanno potenziato non solo le disuguaglianze di genere, ma anche preoccupanti forme di violenza sessista. Il tavolo permanente </w:t>
      </w:r>
      <w:r w:rsidRPr="00AD4CA0">
        <w:rPr>
          <w:sz w:val="24"/>
          <w:szCs w:val="24"/>
        </w:rPr>
        <w:t>- conclude</w:t>
      </w:r>
      <w:r w:rsidR="00AD4CA0">
        <w:rPr>
          <w:sz w:val="24"/>
          <w:szCs w:val="24"/>
        </w:rPr>
        <w:t>va</w:t>
      </w:r>
      <w:r w:rsidRPr="00AD4CA0">
        <w:rPr>
          <w:sz w:val="24"/>
          <w:szCs w:val="24"/>
        </w:rPr>
        <w:t xml:space="preserve"> Cioffi -</w:t>
      </w:r>
      <w:r w:rsidRPr="00AD4CA0">
        <w:rPr>
          <w:i/>
          <w:iCs/>
          <w:sz w:val="24"/>
          <w:szCs w:val="24"/>
        </w:rPr>
        <w:t xml:space="preserve"> permette una più sinergica collaborazione tra le donne delle Autorità e il CNU con lo scopo arrivare a soluzioni che meglio rispondano alle attuali sfide poste dal digitale</w:t>
      </w:r>
      <w:r w:rsidRPr="00AD4CA0">
        <w:rPr>
          <w:sz w:val="24"/>
          <w:szCs w:val="24"/>
        </w:rPr>
        <w:t>”.</w:t>
      </w:r>
    </w:p>
    <w:p w14:paraId="3DB65BD7" w14:textId="2060EA1C" w:rsidR="00BA64A2" w:rsidRPr="00AD4CA0" w:rsidRDefault="00BA64A2" w:rsidP="00BA64A2">
      <w:pPr>
        <w:jc w:val="both"/>
        <w:rPr>
          <w:sz w:val="24"/>
          <w:szCs w:val="24"/>
        </w:rPr>
      </w:pPr>
      <w:r w:rsidRPr="00AD4CA0">
        <w:rPr>
          <w:sz w:val="24"/>
          <w:szCs w:val="24"/>
        </w:rPr>
        <w:t xml:space="preserve">Sandra Cioffi e Maria Pia Rossignaud hanno </w:t>
      </w:r>
      <w:r w:rsidR="00AD4CA0" w:rsidRPr="00AD4CA0">
        <w:rPr>
          <w:sz w:val="24"/>
          <w:szCs w:val="24"/>
        </w:rPr>
        <w:t xml:space="preserve">poi </w:t>
      </w:r>
      <w:r w:rsidR="00AD4CA0">
        <w:rPr>
          <w:sz w:val="24"/>
          <w:szCs w:val="24"/>
        </w:rPr>
        <w:t>l</w:t>
      </w:r>
      <w:r w:rsidRPr="00AD4CA0">
        <w:rPr>
          <w:sz w:val="24"/>
          <w:szCs w:val="24"/>
        </w:rPr>
        <w:t xml:space="preserve">anciato la proposta di organizzare un secondo appuntamento per continuare la riflessione su una collaborazione che punta all’equilibrio nel racconto, nei regolamenti, ma soprattutto all’educazione per arrivare alla costruzione di un mondo sostenibile e paritario. </w:t>
      </w:r>
      <w:r w:rsidR="00AD4CA0" w:rsidRPr="00AD4CA0">
        <w:rPr>
          <w:sz w:val="24"/>
          <w:szCs w:val="24"/>
        </w:rPr>
        <w:t>Tra le altre donne presenti al dibattito</w:t>
      </w:r>
      <w:r w:rsidR="00AD4CA0">
        <w:rPr>
          <w:sz w:val="24"/>
          <w:szCs w:val="24"/>
        </w:rPr>
        <w:t xml:space="preserve">, </w:t>
      </w:r>
      <w:r w:rsidR="00AD4CA0" w:rsidRPr="00AD4CA0">
        <w:rPr>
          <w:sz w:val="24"/>
          <w:szCs w:val="24"/>
        </w:rPr>
        <w:t xml:space="preserve"> </w:t>
      </w:r>
      <w:r w:rsidR="00AD4CA0">
        <w:rPr>
          <w:sz w:val="24"/>
          <w:szCs w:val="24"/>
        </w:rPr>
        <w:t>m</w:t>
      </w:r>
      <w:r w:rsidR="00AD4CA0" w:rsidRPr="00AD4CA0">
        <w:rPr>
          <w:sz w:val="24"/>
          <w:szCs w:val="24"/>
        </w:rPr>
        <w:t>odera</w:t>
      </w:r>
      <w:r w:rsidR="00AD4CA0">
        <w:rPr>
          <w:sz w:val="24"/>
          <w:szCs w:val="24"/>
        </w:rPr>
        <w:t xml:space="preserve">to dalla giornalista </w:t>
      </w:r>
      <w:r w:rsidR="00AD4CA0" w:rsidRPr="00AD4CA0">
        <w:rPr>
          <w:sz w:val="24"/>
          <w:szCs w:val="24"/>
        </w:rPr>
        <w:t>Chiara del Gaudio</w:t>
      </w:r>
      <w:r w:rsidR="00AD4CA0">
        <w:rPr>
          <w:sz w:val="24"/>
          <w:szCs w:val="24"/>
        </w:rPr>
        <w:t xml:space="preserve">: </w:t>
      </w:r>
      <w:r w:rsidR="00AD4CA0" w:rsidRPr="00AD4CA0">
        <w:rPr>
          <w:sz w:val="24"/>
          <w:szCs w:val="24"/>
        </w:rPr>
        <w:t>Maria Teresa Bellucci (Vice Ministra del Lavoro e delle Politiche sociali); Paola Frassinetti (Sottosegretaria di Stato al Ministero dell’Istruzione e del Merito); Laura Aria (Commissaria Agcom); Consuelo del Balzo (Consigliera ANAC); Ginevra Cerrina Feroni (Vice</w:t>
      </w:r>
      <w:r w:rsidR="00AD4CA0">
        <w:rPr>
          <w:sz w:val="24"/>
          <w:szCs w:val="24"/>
        </w:rPr>
        <w:t>p</w:t>
      </w:r>
      <w:r w:rsidR="00AD4CA0" w:rsidRPr="00AD4CA0">
        <w:rPr>
          <w:sz w:val="24"/>
          <w:szCs w:val="24"/>
        </w:rPr>
        <w:t xml:space="preserve">residente GPDP); Carla Garlatti (Presidente AGIA); Elisa Giomi (Commissaria Agcom); Elisabetta Iossa (Commissaria AGCM). Hanno partecipato </w:t>
      </w:r>
      <w:r w:rsidRPr="00AD4CA0">
        <w:rPr>
          <w:sz w:val="24"/>
          <w:szCs w:val="24"/>
        </w:rPr>
        <w:t>gli allievi del Master di Giornalismo Lumsa.</w:t>
      </w:r>
    </w:p>
    <w:sectPr w:rsidR="00BA64A2" w:rsidRPr="00AD4CA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8A1E" w14:textId="77777777" w:rsidR="00E90708" w:rsidRDefault="00E90708" w:rsidP="00CC51D2">
      <w:pPr>
        <w:spacing w:after="0" w:line="240" w:lineRule="auto"/>
      </w:pPr>
      <w:r>
        <w:separator/>
      </w:r>
    </w:p>
  </w:endnote>
  <w:endnote w:type="continuationSeparator" w:id="0">
    <w:p w14:paraId="139DA5FC" w14:textId="77777777" w:rsidR="00E90708" w:rsidRDefault="00E90708" w:rsidP="00CC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8BF5" w14:textId="77777777" w:rsidR="00E90708" w:rsidRDefault="00E90708" w:rsidP="00CC51D2">
      <w:pPr>
        <w:spacing w:after="0" w:line="240" w:lineRule="auto"/>
      </w:pPr>
      <w:r>
        <w:separator/>
      </w:r>
    </w:p>
  </w:footnote>
  <w:footnote w:type="continuationSeparator" w:id="0">
    <w:p w14:paraId="04D9A403" w14:textId="77777777" w:rsidR="00E90708" w:rsidRDefault="00E90708" w:rsidP="00CC5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E265" w14:textId="076DB299" w:rsidR="00B860E5" w:rsidRDefault="00FD0878">
    <w:pPr>
      <w:pStyle w:val="Intestazione"/>
    </w:pPr>
    <w:r>
      <w:rPr>
        <w:noProof/>
        <w:lang w:eastAsia="it-IT"/>
      </w:rPr>
      <w:drawing>
        <wp:anchor distT="0" distB="0" distL="114300" distR="114300" simplePos="0" relativeHeight="251659264" behindDoc="0" locked="0" layoutInCell="1" allowOverlap="1" wp14:anchorId="374C0CE1" wp14:editId="0A145718">
          <wp:simplePos x="0" y="0"/>
          <wp:positionH relativeFrom="margin">
            <wp:posOffset>-485775</wp:posOffset>
          </wp:positionH>
          <wp:positionV relativeFrom="margin">
            <wp:posOffset>-647065</wp:posOffset>
          </wp:positionV>
          <wp:extent cx="3219450" cy="5810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anni di transformazione digital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9450" cy="581025"/>
                  </a:xfrm>
                  <a:prstGeom prst="rect">
                    <a:avLst/>
                  </a:prstGeom>
                </pic:spPr>
              </pic:pic>
            </a:graphicData>
          </a:graphic>
        </wp:anchor>
      </w:drawing>
    </w:r>
    <w:r>
      <w:rPr>
        <w:noProof/>
        <w:lang w:eastAsia="it-IT"/>
      </w:rPr>
      <w:drawing>
        <wp:anchor distT="0" distB="0" distL="114300" distR="114300" simplePos="0" relativeHeight="251658240" behindDoc="0" locked="0" layoutInCell="1" allowOverlap="1" wp14:anchorId="473BE6FF" wp14:editId="16695C72">
          <wp:simplePos x="0" y="0"/>
          <wp:positionH relativeFrom="margin">
            <wp:posOffset>3167380</wp:posOffset>
          </wp:positionH>
          <wp:positionV relativeFrom="topMargin">
            <wp:align>bottom</wp:align>
          </wp:positionV>
          <wp:extent cx="3419475" cy="762000"/>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NU logo.png"/>
                  <pic:cNvPicPr/>
                </pic:nvPicPr>
                <pic:blipFill>
                  <a:blip r:embed="rId2">
                    <a:extLst>
                      <a:ext uri="{28A0092B-C50C-407E-A947-70E740481C1C}">
                        <a14:useLocalDpi xmlns:a14="http://schemas.microsoft.com/office/drawing/2010/main" val="0"/>
                      </a:ext>
                    </a:extLst>
                  </a:blip>
                  <a:stretch>
                    <a:fillRect/>
                  </a:stretch>
                </pic:blipFill>
                <pic:spPr>
                  <a:xfrm>
                    <a:off x="0" y="0"/>
                    <a:ext cx="3419475" cy="762000"/>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77"/>
    <w:rsid w:val="000A142D"/>
    <w:rsid w:val="00114EF7"/>
    <w:rsid w:val="00215BD5"/>
    <w:rsid w:val="00235FE6"/>
    <w:rsid w:val="002677B4"/>
    <w:rsid w:val="002844F7"/>
    <w:rsid w:val="002C43B1"/>
    <w:rsid w:val="002F3A32"/>
    <w:rsid w:val="00346EFF"/>
    <w:rsid w:val="00527746"/>
    <w:rsid w:val="005515EF"/>
    <w:rsid w:val="00594337"/>
    <w:rsid w:val="0059620F"/>
    <w:rsid w:val="00871B9F"/>
    <w:rsid w:val="0095086D"/>
    <w:rsid w:val="009A521A"/>
    <w:rsid w:val="00A14C61"/>
    <w:rsid w:val="00A76063"/>
    <w:rsid w:val="00AD4CA0"/>
    <w:rsid w:val="00B860E5"/>
    <w:rsid w:val="00BA64A2"/>
    <w:rsid w:val="00CC51D2"/>
    <w:rsid w:val="00D30DC9"/>
    <w:rsid w:val="00D707FA"/>
    <w:rsid w:val="00DE5A0F"/>
    <w:rsid w:val="00E059FA"/>
    <w:rsid w:val="00E765D2"/>
    <w:rsid w:val="00E90708"/>
    <w:rsid w:val="00EE2277"/>
    <w:rsid w:val="00EF6E86"/>
    <w:rsid w:val="00F10EDA"/>
    <w:rsid w:val="00F26F5B"/>
    <w:rsid w:val="00FA3BD3"/>
    <w:rsid w:val="00FA6A21"/>
    <w:rsid w:val="00FC077A"/>
    <w:rsid w:val="00FD0878"/>
    <w:rsid w:val="00FD52D3"/>
    <w:rsid w:val="00FE4FF8"/>
    <w:rsid w:val="00FE5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2D3641"/>
  <w15:chartTrackingRefBased/>
  <w15:docId w15:val="{40975390-7D27-47C7-AEA6-65A36CC6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51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51D2"/>
  </w:style>
  <w:style w:type="paragraph" w:styleId="Pidipagina">
    <w:name w:val="footer"/>
    <w:basedOn w:val="Normale"/>
    <w:link w:val="PidipaginaCarattere"/>
    <w:uiPriority w:val="99"/>
    <w:unhideWhenUsed/>
    <w:rsid w:val="00CC51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51D2"/>
  </w:style>
  <w:style w:type="character" w:styleId="Collegamentoipertestuale">
    <w:name w:val="Hyperlink"/>
    <w:basedOn w:val="Carpredefinitoparagrafo"/>
    <w:uiPriority w:val="99"/>
    <w:unhideWhenUsed/>
    <w:rsid w:val="002F3A32"/>
    <w:rPr>
      <w:color w:val="0563C1" w:themeColor="hyperlink"/>
      <w:u w:val="single"/>
    </w:rPr>
  </w:style>
  <w:style w:type="character" w:styleId="Menzionenonrisolta">
    <w:name w:val="Unresolved Mention"/>
    <w:basedOn w:val="Carpredefinitoparagrafo"/>
    <w:uiPriority w:val="99"/>
    <w:semiHidden/>
    <w:unhideWhenUsed/>
    <w:rsid w:val="00A1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gcom.it/consiglio-nazionale-degli-uten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a2000.it/osservatorio-tutti-med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rossignaud</dc:creator>
  <cp:keywords/>
  <dc:description/>
  <cp:lastModifiedBy>Diana Daneluz</cp:lastModifiedBy>
  <cp:revision>4</cp:revision>
  <cp:lastPrinted>2023-10-24T13:13:00Z</cp:lastPrinted>
  <dcterms:created xsi:type="dcterms:W3CDTF">2023-10-24T13:16:00Z</dcterms:created>
  <dcterms:modified xsi:type="dcterms:W3CDTF">2023-10-25T07:53:00Z</dcterms:modified>
</cp:coreProperties>
</file>