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C0A" w14:textId="77777777" w:rsidR="00675846" w:rsidRPr="00FD3EF8" w:rsidRDefault="00675846" w:rsidP="00FD3EF8">
      <w:pPr>
        <w:spacing w:after="0" w:line="240" w:lineRule="auto"/>
        <w:jc w:val="right"/>
        <w:rPr>
          <w:rFonts w:cstheme="minorHAnsi"/>
          <w:b/>
          <w:color w:val="C45911" w:themeColor="accent2" w:themeShade="BF"/>
          <w:sz w:val="28"/>
          <w:szCs w:val="28"/>
        </w:rPr>
      </w:pPr>
      <w:r w:rsidRPr="00FD3EF8">
        <w:rPr>
          <w:rFonts w:cstheme="minorHAnsi"/>
          <w:b/>
          <w:color w:val="C45911" w:themeColor="accent2" w:themeShade="BF"/>
          <w:sz w:val="28"/>
          <w:szCs w:val="28"/>
        </w:rPr>
        <w:t>Comunicato stampa</w:t>
      </w:r>
    </w:p>
    <w:p w14:paraId="5D4A0264" w14:textId="77777777" w:rsidR="00FD3EF8" w:rsidRDefault="00FD3EF8" w:rsidP="00FD3EF8">
      <w:pPr>
        <w:spacing w:after="0" w:line="240" w:lineRule="auto"/>
        <w:jc w:val="center"/>
        <w:rPr>
          <w:rFonts w:cstheme="minorHAnsi"/>
          <w:b/>
          <w:sz w:val="32"/>
          <w:szCs w:val="32"/>
        </w:rPr>
      </w:pPr>
    </w:p>
    <w:p w14:paraId="12459A3B" w14:textId="3CA33C38" w:rsidR="00675846" w:rsidRPr="00FD3EF8" w:rsidRDefault="00FD3EF8" w:rsidP="00FD3EF8">
      <w:pPr>
        <w:spacing w:after="0" w:line="240" w:lineRule="auto"/>
        <w:jc w:val="center"/>
        <w:rPr>
          <w:rFonts w:cstheme="minorHAnsi"/>
          <w:b/>
          <w:sz w:val="32"/>
          <w:szCs w:val="32"/>
        </w:rPr>
      </w:pPr>
      <w:r>
        <w:rPr>
          <w:rFonts w:cstheme="minorHAnsi"/>
          <w:b/>
          <w:sz w:val="32"/>
          <w:szCs w:val="32"/>
        </w:rPr>
        <w:t>S</w:t>
      </w:r>
      <w:r w:rsidR="009A6C48" w:rsidRPr="00FD3EF8">
        <w:rPr>
          <w:rFonts w:cstheme="minorHAnsi"/>
          <w:b/>
          <w:sz w:val="32"/>
          <w:szCs w:val="32"/>
        </w:rPr>
        <w:t xml:space="preserve">aper porre le domande giuste </w:t>
      </w:r>
      <w:r>
        <w:rPr>
          <w:rFonts w:cstheme="minorHAnsi"/>
          <w:b/>
          <w:sz w:val="32"/>
          <w:szCs w:val="32"/>
        </w:rPr>
        <w:t xml:space="preserve">è </w:t>
      </w:r>
      <w:r w:rsidR="009A6C48" w:rsidRPr="00FD3EF8">
        <w:rPr>
          <w:rFonts w:cstheme="minorHAnsi"/>
          <w:b/>
          <w:sz w:val="32"/>
          <w:szCs w:val="32"/>
        </w:rPr>
        <w:t xml:space="preserve">la competenza necessaria </w:t>
      </w:r>
    </w:p>
    <w:p w14:paraId="3767D2CF" w14:textId="77777777" w:rsidR="00B165CF" w:rsidRDefault="00B165CF" w:rsidP="00FD3EF8">
      <w:pPr>
        <w:spacing w:after="0" w:line="240" w:lineRule="auto"/>
        <w:jc w:val="center"/>
        <w:rPr>
          <w:rFonts w:cstheme="minorHAnsi"/>
          <w:b/>
          <w:i/>
          <w:iCs/>
          <w:sz w:val="28"/>
          <w:szCs w:val="28"/>
        </w:rPr>
      </w:pPr>
    </w:p>
    <w:p w14:paraId="133A80CF" w14:textId="14A7203E" w:rsidR="00C777FF" w:rsidRDefault="000C52FE" w:rsidP="00FD3EF8">
      <w:pPr>
        <w:spacing w:after="0" w:line="240" w:lineRule="auto"/>
        <w:jc w:val="center"/>
        <w:rPr>
          <w:rFonts w:cstheme="minorHAnsi"/>
          <w:b/>
          <w:i/>
          <w:iCs/>
          <w:sz w:val="28"/>
          <w:szCs w:val="28"/>
        </w:rPr>
      </w:pPr>
      <w:r>
        <w:rPr>
          <w:rFonts w:cstheme="minorHAnsi"/>
          <w:b/>
          <w:i/>
          <w:iCs/>
          <w:sz w:val="28"/>
          <w:szCs w:val="28"/>
        </w:rPr>
        <w:t xml:space="preserve">A </w:t>
      </w:r>
      <w:r w:rsidR="009A6C48" w:rsidRPr="00FD3EF8">
        <w:rPr>
          <w:rFonts w:cstheme="minorHAnsi"/>
          <w:b/>
          <w:i/>
          <w:iCs/>
          <w:sz w:val="28"/>
          <w:szCs w:val="28"/>
        </w:rPr>
        <w:t>Milano focus su IA e l’era dei prompt</w:t>
      </w:r>
    </w:p>
    <w:p w14:paraId="1FE3E0DE" w14:textId="77777777" w:rsidR="00FD3EF8" w:rsidRPr="00FD3EF8" w:rsidRDefault="00FD3EF8" w:rsidP="00FD3EF8">
      <w:pPr>
        <w:spacing w:after="0" w:line="240" w:lineRule="auto"/>
        <w:jc w:val="center"/>
        <w:rPr>
          <w:rFonts w:cstheme="minorHAnsi"/>
          <w:b/>
          <w:i/>
          <w:iCs/>
          <w:sz w:val="28"/>
          <w:szCs w:val="28"/>
        </w:rPr>
      </w:pPr>
    </w:p>
    <w:p w14:paraId="466C4197" w14:textId="77777777" w:rsidR="00675846" w:rsidRPr="00FD3EF8" w:rsidRDefault="00675846" w:rsidP="00FD3EF8">
      <w:pPr>
        <w:spacing w:after="0" w:line="240" w:lineRule="auto"/>
        <w:rPr>
          <w:rFonts w:cstheme="minorHAnsi"/>
          <w:i/>
          <w:iCs/>
          <w:sz w:val="20"/>
          <w:szCs w:val="20"/>
        </w:rPr>
      </w:pPr>
    </w:p>
    <w:p w14:paraId="68CB710F" w14:textId="240164B3" w:rsidR="009A6C48" w:rsidRPr="00FD3EF8" w:rsidRDefault="009A6C48" w:rsidP="00FD3EF8">
      <w:pPr>
        <w:spacing w:after="0" w:line="240" w:lineRule="auto"/>
        <w:jc w:val="both"/>
        <w:rPr>
          <w:rFonts w:cstheme="minorHAnsi"/>
          <w:sz w:val="24"/>
          <w:szCs w:val="24"/>
        </w:rPr>
      </w:pPr>
      <w:r w:rsidRPr="00FD3EF8">
        <w:rPr>
          <w:rFonts w:cstheme="minorHAnsi"/>
          <w:sz w:val="24"/>
          <w:szCs w:val="24"/>
        </w:rPr>
        <w:t>“</w:t>
      </w:r>
      <w:r w:rsidRPr="00FD3EF8">
        <w:rPr>
          <w:rFonts w:cstheme="minorHAnsi"/>
          <w:i/>
          <w:iCs/>
          <w:sz w:val="24"/>
          <w:szCs w:val="24"/>
        </w:rPr>
        <w:t xml:space="preserve">Nell’era del prompt saper fare le domande diviene una competenza determinante”. </w:t>
      </w:r>
      <w:r w:rsidRPr="00FD3EF8">
        <w:rPr>
          <w:rFonts w:cstheme="minorHAnsi"/>
          <w:sz w:val="24"/>
          <w:szCs w:val="24"/>
        </w:rPr>
        <w:t xml:space="preserve">Ne è convinto </w:t>
      </w:r>
      <w:r w:rsidRPr="00FD3EF8">
        <w:rPr>
          <w:rFonts w:cstheme="minorHAnsi"/>
          <w:b/>
          <w:sz w:val="24"/>
          <w:szCs w:val="24"/>
        </w:rPr>
        <w:t>Derrick de Kerckhove</w:t>
      </w:r>
      <w:r w:rsidR="00FD3EF8" w:rsidRPr="00FD3EF8">
        <w:rPr>
          <w:rFonts w:cstheme="minorHAnsi"/>
          <w:sz w:val="24"/>
          <w:szCs w:val="24"/>
        </w:rPr>
        <w:t xml:space="preserve">- </w:t>
      </w:r>
      <w:r w:rsidRPr="00FD3EF8">
        <w:rPr>
          <w:rFonts w:cstheme="minorHAnsi"/>
          <w:sz w:val="24"/>
          <w:szCs w:val="24"/>
        </w:rPr>
        <w:t>“</w:t>
      </w:r>
      <w:r w:rsidRPr="00FD3EF8">
        <w:rPr>
          <w:rFonts w:cstheme="minorHAnsi"/>
          <w:i/>
          <w:iCs/>
          <w:sz w:val="24"/>
          <w:szCs w:val="24"/>
        </w:rPr>
        <w:t xml:space="preserve">Ricordo la metafora di McLuhan sull’uomo del XXI secolo che corre in strada urlando: </w:t>
      </w:r>
      <w:r w:rsidR="00FD3EF8" w:rsidRPr="00FD3EF8">
        <w:rPr>
          <w:rFonts w:cstheme="minorHAnsi"/>
          <w:i/>
          <w:iCs/>
          <w:sz w:val="24"/>
          <w:szCs w:val="24"/>
        </w:rPr>
        <w:t>‘</w:t>
      </w:r>
      <w:r w:rsidRPr="00FD3EF8">
        <w:rPr>
          <w:rFonts w:cstheme="minorHAnsi"/>
          <w:i/>
          <w:iCs/>
          <w:sz w:val="24"/>
          <w:szCs w:val="24"/>
        </w:rPr>
        <w:t>Ho tutte le risposte: quali sono le domande?</w:t>
      </w:r>
      <w:r w:rsidR="00FD3EF8" w:rsidRPr="00FD3EF8">
        <w:rPr>
          <w:rFonts w:cstheme="minorHAnsi"/>
          <w:i/>
          <w:iCs/>
          <w:sz w:val="24"/>
          <w:szCs w:val="24"/>
        </w:rPr>
        <w:t>’</w:t>
      </w:r>
      <w:r w:rsidRPr="00FD3EF8">
        <w:rPr>
          <w:rFonts w:cstheme="minorHAnsi"/>
          <w:i/>
          <w:iCs/>
          <w:sz w:val="24"/>
          <w:szCs w:val="24"/>
        </w:rPr>
        <w:t>. Il prompt engineering emerge come la competenza essenziale in questo momento storico della trasformazione digitale</w:t>
      </w:r>
      <w:r w:rsidRPr="00FD3EF8">
        <w:rPr>
          <w:rFonts w:cstheme="minorHAnsi"/>
          <w:sz w:val="24"/>
          <w:szCs w:val="24"/>
        </w:rPr>
        <w:t>”.</w:t>
      </w:r>
      <w:r w:rsidR="00FD3EF8" w:rsidRPr="00FD3EF8">
        <w:rPr>
          <w:rFonts w:cstheme="minorHAnsi"/>
          <w:sz w:val="24"/>
          <w:szCs w:val="24"/>
        </w:rPr>
        <w:t xml:space="preserve"> Sulla stessa linea </w:t>
      </w:r>
      <w:r w:rsidR="00FD3EF8" w:rsidRPr="00FD3EF8">
        <w:rPr>
          <w:rFonts w:cstheme="minorHAnsi"/>
          <w:b/>
          <w:sz w:val="24"/>
          <w:szCs w:val="24"/>
        </w:rPr>
        <w:t xml:space="preserve">Matteo </w:t>
      </w:r>
      <w:proofErr w:type="spellStart"/>
      <w:r w:rsidR="00FD3EF8" w:rsidRPr="00FD3EF8">
        <w:rPr>
          <w:rFonts w:cstheme="minorHAnsi"/>
          <w:b/>
          <w:sz w:val="24"/>
          <w:szCs w:val="24"/>
        </w:rPr>
        <w:t>Ciastellardi</w:t>
      </w:r>
      <w:proofErr w:type="spellEnd"/>
      <w:r w:rsidR="00FD3EF8" w:rsidRPr="00FD3EF8">
        <w:rPr>
          <w:rFonts w:cstheme="minorHAnsi"/>
          <w:sz w:val="24"/>
          <w:szCs w:val="24"/>
        </w:rPr>
        <w:t xml:space="preserve">, che ha confermato la nascita di un interesse delle </w:t>
      </w:r>
      <w:r w:rsidR="009851CF">
        <w:rPr>
          <w:rFonts w:cstheme="minorHAnsi"/>
          <w:sz w:val="24"/>
          <w:szCs w:val="24"/>
        </w:rPr>
        <w:t>é</w:t>
      </w:r>
      <w:r w:rsidR="00FD3EF8" w:rsidRPr="00FD3EF8">
        <w:rPr>
          <w:rFonts w:cstheme="minorHAnsi"/>
          <w:sz w:val="24"/>
          <w:szCs w:val="24"/>
        </w:rPr>
        <w:t>lite culturali verso quella che può essere chiamata “</w:t>
      </w:r>
      <w:proofErr w:type="spellStart"/>
      <w:r w:rsidR="00FD3EF8" w:rsidRPr="00FD3EF8">
        <w:rPr>
          <w:rFonts w:cstheme="minorHAnsi"/>
          <w:i/>
          <w:iCs/>
          <w:sz w:val="24"/>
          <w:szCs w:val="24"/>
        </w:rPr>
        <w:t>promptologia</w:t>
      </w:r>
      <w:proofErr w:type="spellEnd"/>
      <w:r w:rsidR="00FD3EF8" w:rsidRPr="00FD3EF8">
        <w:rPr>
          <w:rFonts w:cstheme="minorHAnsi"/>
          <w:sz w:val="24"/>
          <w:szCs w:val="24"/>
        </w:rPr>
        <w:t>”, una nuova abilità ingegneristica di ideare domande per spingere l’intelligenza artificiale a fornire risposte appropriate che richiede anche la comprensione del linguaggio e dell’espressione.</w:t>
      </w:r>
    </w:p>
    <w:p w14:paraId="5DE6E855" w14:textId="77777777" w:rsidR="00FD3EF8" w:rsidRPr="00FD3EF8" w:rsidRDefault="00FD3EF8" w:rsidP="00FD3EF8">
      <w:pPr>
        <w:spacing w:after="0" w:line="240" w:lineRule="auto"/>
        <w:jc w:val="both"/>
        <w:rPr>
          <w:rFonts w:cstheme="minorHAnsi"/>
          <w:sz w:val="24"/>
          <w:szCs w:val="24"/>
        </w:rPr>
      </w:pPr>
    </w:p>
    <w:p w14:paraId="012C6B89" w14:textId="2803F2BB" w:rsidR="00504402" w:rsidRPr="00FD3EF8" w:rsidRDefault="009A6C48" w:rsidP="00FD3EF8">
      <w:pPr>
        <w:spacing w:after="0" w:line="240" w:lineRule="auto"/>
        <w:jc w:val="both"/>
        <w:rPr>
          <w:rFonts w:cstheme="minorHAnsi"/>
          <w:sz w:val="24"/>
          <w:szCs w:val="24"/>
        </w:rPr>
      </w:pPr>
      <w:r w:rsidRPr="00FD3EF8">
        <w:rPr>
          <w:rFonts w:cstheme="minorHAnsi"/>
          <w:bCs/>
          <w:sz w:val="24"/>
          <w:szCs w:val="24"/>
        </w:rPr>
        <w:t>E proprio</w:t>
      </w:r>
      <w:r w:rsidRPr="00FD3EF8">
        <w:rPr>
          <w:rFonts w:cstheme="minorHAnsi"/>
          <w:b/>
          <w:sz w:val="24"/>
          <w:szCs w:val="24"/>
        </w:rPr>
        <w:t xml:space="preserve"> </w:t>
      </w:r>
      <w:r w:rsidR="00675846" w:rsidRPr="00FD3EF8">
        <w:rPr>
          <w:rFonts w:cstheme="minorHAnsi"/>
          <w:b/>
          <w:sz w:val="24"/>
          <w:szCs w:val="24"/>
        </w:rPr>
        <w:t>IA generativa: l’era del prompt</w:t>
      </w:r>
      <w:r w:rsidR="00675846" w:rsidRPr="00FD3EF8">
        <w:rPr>
          <w:rFonts w:cstheme="minorHAnsi"/>
          <w:sz w:val="24"/>
          <w:szCs w:val="24"/>
        </w:rPr>
        <w:t xml:space="preserve"> </w:t>
      </w:r>
      <w:r w:rsidR="00FD3EF8" w:rsidRPr="00FD3EF8">
        <w:rPr>
          <w:rFonts w:cstheme="minorHAnsi"/>
          <w:sz w:val="24"/>
          <w:szCs w:val="24"/>
        </w:rPr>
        <w:t>era</w:t>
      </w:r>
      <w:r w:rsidR="00675846" w:rsidRPr="00FD3EF8">
        <w:rPr>
          <w:rFonts w:cstheme="minorHAnsi"/>
          <w:sz w:val="24"/>
          <w:szCs w:val="24"/>
        </w:rPr>
        <w:t xml:space="preserve"> il titolo </w:t>
      </w:r>
      <w:r w:rsidR="00FD3EF8" w:rsidRPr="00FD3EF8">
        <w:rPr>
          <w:rFonts w:cstheme="minorHAnsi"/>
          <w:sz w:val="24"/>
          <w:szCs w:val="24"/>
        </w:rPr>
        <w:t>del dibattito</w:t>
      </w:r>
      <w:r w:rsidR="00675846" w:rsidRPr="00FD3EF8">
        <w:rPr>
          <w:rFonts w:cstheme="minorHAnsi"/>
          <w:sz w:val="24"/>
          <w:szCs w:val="24"/>
        </w:rPr>
        <w:t xml:space="preserve"> che</w:t>
      </w:r>
      <w:r w:rsidRPr="00FD3EF8">
        <w:rPr>
          <w:rFonts w:cstheme="minorHAnsi"/>
          <w:sz w:val="24"/>
          <w:szCs w:val="24"/>
        </w:rPr>
        <w:t xml:space="preserve"> per iniziativa del</w:t>
      </w:r>
      <w:r w:rsidR="00675846" w:rsidRPr="00FD3EF8">
        <w:rPr>
          <w:rFonts w:cstheme="minorHAnsi"/>
          <w:sz w:val="24"/>
          <w:szCs w:val="24"/>
        </w:rPr>
        <w:t>l’</w:t>
      </w:r>
      <w:hyperlink r:id="rId6" w:history="1">
        <w:r w:rsidR="00675846" w:rsidRPr="00FD3EF8">
          <w:rPr>
            <w:rStyle w:val="Collegamentoipertestuale"/>
            <w:rFonts w:cstheme="minorHAnsi"/>
            <w:sz w:val="24"/>
            <w:szCs w:val="24"/>
          </w:rPr>
          <w:t>Osservatorio TuttiMedia</w:t>
        </w:r>
        <w:r w:rsidR="006503A4" w:rsidRPr="00FD3EF8">
          <w:rPr>
            <w:rStyle w:val="Collegamentoipertestuale"/>
            <w:rFonts w:cstheme="minorHAnsi"/>
            <w:sz w:val="24"/>
            <w:szCs w:val="24"/>
          </w:rPr>
          <w:t xml:space="preserve"> </w:t>
        </w:r>
      </w:hyperlink>
      <w:r w:rsidRPr="00FD3EF8">
        <w:rPr>
          <w:rFonts w:cstheme="minorHAnsi"/>
          <w:sz w:val="24"/>
          <w:szCs w:val="24"/>
        </w:rPr>
        <w:t>si è tenuto</w:t>
      </w:r>
      <w:r w:rsidR="000C52FE">
        <w:rPr>
          <w:rFonts w:cstheme="minorHAnsi"/>
          <w:sz w:val="24"/>
          <w:szCs w:val="24"/>
        </w:rPr>
        <w:t xml:space="preserve"> l’11 ottobre</w:t>
      </w:r>
      <w:r w:rsidR="00675846" w:rsidRPr="00FD3EF8">
        <w:rPr>
          <w:rFonts w:cstheme="minorHAnsi"/>
          <w:sz w:val="24"/>
          <w:szCs w:val="24"/>
        </w:rPr>
        <w:t xml:space="preserve"> presso </w:t>
      </w:r>
      <w:r w:rsidRPr="00FD3EF8">
        <w:rPr>
          <w:rFonts w:cstheme="minorHAnsi"/>
          <w:sz w:val="24"/>
          <w:szCs w:val="24"/>
        </w:rPr>
        <w:t>l’UPA, socio dell’Osservatorio, a Milano</w:t>
      </w:r>
      <w:r w:rsidR="00FD3EF8" w:rsidRPr="00FD3EF8">
        <w:rPr>
          <w:rFonts w:cstheme="minorHAnsi"/>
          <w:sz w:val="24"/>
          <w:szCs w:val="24"/>
        </w:rPr>
        <w:t xml:space="preserve">, moderato da </w:t>
      </w:r>
      <w:r w:rsidR="00FD3EF8" w:rsidRPr="00FD3EF8">
        <w:rPr>
          <w:rFonts w:cstheme="minorHAnsi"/>
          <w:i/>
          <w:iCs/>
          <w:sz w:val="24"/>
          <w:szCs w:val="24"/>
        </w:rPr>
        <w:t>Maria Pia Rossignaud</w:t>
      </w:r>
      <w:r w:rsidR="00FD3EF8" w:rsidRPr="00FD3EF8">
        <w:rPr>
          <w:rFonts w:cstheme="minorHAnsi"/>
          <w:sz w:val="24"/>
          <w:szCs w:val="24"/>
        </w:rPr>
        <w:t xml:space="preserve"> (Vicepresidente Osservatorio </w:t>
      </w:r>
      <w:proofErr w:type="gramStart"/>
      <w:r w:rsidR="00FD3EF8" w:rsidRPr="00FD3EF8">
        <w:rPr>
          <w:rFonts w:cstheme="minorHAnsi"/>
          <w:sz w:val="24"/>
          <w:szCs w:val="24"/>
        </w:rPr>
        <w:t>TuttiMedia</w:t>
      </w:r>
      <w:proofErr w:type="gramEnd"/>
      <w:r w:rsidR="00FD3EF8" w:rsidRPr="00FD3EF8">
        <w:rPr>
          <w:rFonts w:cstheme="minorHAnsi"/>
          <w:sz w:val="24"/>
          <w:szCs w:val="24"/>
        </w:rPr>
        <w:t xml:space="preserve"> e direttrice di Media Duemila). A parteciparvi, </w:t>
      </w:r>
      <w:r w:rsidR="00FD3EF8" w:rsidRPr="00FD3EF8">
        <w:rPr>
          <w:rFonts w:cstheme="minorHAnsi"/>
          <w:i/>
          <w:iCs/>
          <w:sz w:val="24"/>
          <w:szCs w:val="24"/>
        </w:rPr>
        <w:t>Derrick de Kerckhove</w:t>
      </w:r>
      <w:r w:rsidR="00FD3EF8" w:rsidRPr="00FD3EF8">
        <w:rPr>
          <w:rFonts w:cstheme="minorHAnsi"/>
          <w:sz w:val="24"/>
          <w:szCs w:val="24"/>
        </w:rPr>
        <w:t xml:space="preserve"> (Direttore scientifico Osservatorio TuttiMedia/Media Duemila – Docente </w:t>
      </w:r>
      <w:proofErr w:type="spellStart"/>
      <w:r w:rsidR="00FD3EF8" w:rsidRPr="00FD3EF8">
        <w:rPr>
          <w:rFonts w:cstheme="minorHAnsi"/>
          <w:sz w:val="24"/>
          <w:szCs w:val="24"/>
        </w:rPr>
        <w:t>Polimi</w:t>
      </w:r>
      <w:proofErr w:type="spellEnd"/>
      <w:r w:rsidR="00FD3EF8" w:rsidRPr="00FD3EF8">
        <w:rPr>
          <w:rFonts w:cstheme="minorHAnsi"/>
          <w:sz w:val="24"/>
          <w:szCs w:val="24"/>
        </w:rPr>
        <w:t xml:space="preserve"> e già direttore del McLuhan Program di Toronto); </w:t>
      </w:r>
      <w:r w:rsidR="00FD3EF8" w:rsidRPr="00FD3EF8">
        <w:rPr>
          <w:rFonts w:cstheme="minorHAnsi"/>
          <w:i/>
          <w:iCs/>
          <w:sz w:val="24"/>
          <w:szCs w:val="24"/>
        </w:rPr>
        <w:t>Giulia Gioffreda</w:t>
      </w:r>
      <w:r w:rsidR="00FD3EF8" w:rsidRPr="00FD3EF8">
        <w:rPr>
          <w:rFonts w:cstheme="minorHAnsi"/>
          <w:sz w:val="24"/>
          <w:szCs w:val="24"/>
        </w:rPr>
        <w:t xml:space="preserve"> (Government Affairs and Public Policy di Google); Alberto </w:t>
      </w:r>
      <w:proofErr w:type="spellStart"/>
      <w:r w:rsidR="00FD3EF8" w:rsidRPr="00FD3EF8">
        <w:rPr>
          <w:rFonts w:cstheme="minorHAnsi"/>
          <w:sz w:val="24"/>
          <w:szCs w:val="24"/>
        </w:rPr>
        <w:t>Vivaldelli</w:t>
      </w:r>
      <w:proofErr w:type="spellEnd"/>
      <w:r w:rsidR="00FD3EF8" w:rsidRPr="00FD3EF8">
        <w:rPr>
          <w:rFonts w:cstheme="minorHAnsi"/>
          <w:sz w:val="24"/>
          <w:szCs w:val="24"/>
        </w:rPr>
        <w:t xml:space="preserve"> (Responsabile Digital di UPA); Matteo </w:t>
      </w:r>
      <w:proofErr w:type="spellStart"/>
      <w:r w:rsidR="00FD3EF8" w:rsidRPr="00FD3EF8">
        <w:rPr>
          <w:rFonts w:cstheme="minorHAnsi"/>
          <w:sz w:val="24"/>
          <w:szCs w:val="24"/>
        </w:rPr>
        <w:t>Ciastellardi</w:t>
      </w:r>
      <w:proofErr w:type="spellEnd"/>
      <w:r w:rsidR="00FD3EF8" w:rsidRPr="00FD3EF8">
        <w:rPr>
          <w:rFonts w:cstheme="minorHAnsi"/>
          <w:sz w:val="24"/>
          <w:szCs w:val="24"/>
        </w:rPr>
        <w:t xml:space="preserve"> (Docente </w:t>
      </w:r>
      <w:proofErr w:type="spellStart"/>
      <w:r w:rsidR="00FD3EF8" w:rsidRPr="00FD3EF8">
        <w:rPr>
          <w:rFonts w:cstheme="minorHAnsi"/>
          <w:sz w:val="24"/>
          <w:szCs w:val="24"/>
        </w:rPr>
        <w:t>Polimi</w:t>
      </w:r>
      <w:proofErr w:type="spellEnd"/>
      <w:r w:rsidR="00FD3EF8" w:rsidRPr="00FD3EF8">
        <w:rPr>
          <w:rFonts w:cstheme="minorHAnsi"/>
          <w:sz w:val="24"/>
          <w:szCs w:val="24"/>
        </w:rPr>
        <w:t xml:space="preserve">); </w:t>
      </w:r>
      <w:r w:rsidR="00FD3EF8" w:rsidRPr="00FD3EF8">
        <w:rPr>
          <w:rFonts w:cstheme="minorHAnsi"/>
          <w:i/>
          <w:iCs/>
          <w:sz w:val="24"/>
          <w:szCs w:val="24"/>
        </w:rPr>
        <w:t>Vincenzo Cosenza</w:t>
      </w:r>
      <w:r w:rsidR="00FD3EF8" w:rsidRPr="00FD3EF8">
        <w:rPr>
          <w:rFonts w:cstheme="minorHAnsi"/>
          <w:sz w:val="24"/>
          <w:szCs w:val="24"/>
        </w:rPr>
        <w:t xml:space="preserve"> (Esperto di Marketing e Innovazione); </w:t>
      </w:r>
      <w:proofErr w:type="spellStart"/>
      <w:r w:rsidR="00FD3EF8" w:rsidRPr="00FD3EF8">
        <w:rPr>
          <w:rFonts w:cstheme="minorHAnsi"/>
          <w:i/>
          <w:iCs/>
          <w:sz w:val="24"/>
          <w:szCs w:val="24"/>
        </w:rPr>
        <w:t>Giusella</w:t>
      </w:r>
      <w:proofErr w:type="spellEnd"/>
      <w:r w:rsidR="00FD3EF8" w:rsidRPr="00FD3EF8">
        <w:rPr>
          <w:rFonts w:cstheme="minorHAnsi"/>
          <w:i/>
          <w:iCs/>
          <w:sz w:val="24"/>
          <w:szCs w:val="24"/>
        </w:rPr>
        <w:t xml:space="preserve"> Finocchiaro</w:t>
      </w:r>
      <w:r w:rsidR="00FD3EF8" w:rsidRPr="00FD3EF8">
        <w:rPr>
          <w:rFonts w:cstheme="minorHAnsi"/>
          <w:sz w:val="24"/>
          <w:szCs w:val="24"/>
        </w:rPr>
        <w:t xml:space="preserve"> (Professoressa di Diritto di internet e Co-founder e Partner di </w:t>
      </w:r>
      <w:proofErr w:type="spellStart"/>
      <w:r w:rsidR="00FD3EF8" w:rsidRPr="00FD3EF8">
        <w:rPr>
          <w:rFonts w:cstheme="minorHAnsi"/>
          <w:sz w:val="24"/>
          <w:szCs w:val="24"/>
        </w:rPr>
        <w:t>DigitalMediaLaws</w:t>
      </w:r>
      <w:proofErr w:type="spellEnd"/>
      <w:r w:rsidR="00FD3EF8" w:rsidRPr="00FD3EF8">
        <w:rPr>
          <w:rFonts w:cstheme="minorHAnsi"/>
          <w:sz w:val="24"/>
          <w:szCs w:val="24"/>
        </w:rPr>
        <w:t xml:space="preserve">). </w:t>
      </w:r>
      <w:r w:rsidR="00504402">
        <w:rPr>
          <w:rFonts w:cstheme="minorHAnsi"/>
          <w:sz w:val="24"/>
          <w:szCs w:val="24"/>
        </w:rPr>
        <w:t xml:space="preserve"> Ha partecipato per la Fieg (socia TuttiMedia) Andrea Baroni.</w:t>
      </w:r>
    </w:p>
    <w:p w14:paraId="6BB36279" w14:textId="77777777" w:rsidR="00FD3EF8" w:rsidRPr="00FD3EF8" w:rsidRDefault="00FD3EF8" w:rsidP="00FD3EF8">
      <w:pPr>
        <w:spacing w:after="0" w:line="240" w:lineRule="auto"/>
        <w:jc w:val="both"/>
        <w:rPr>
          <w:rFonts w:cstheme="minorHAnsi"/>
          <w:sz w:val="24"/>
          <w:szCs w:val="24"/>
        </w:rPr>
      </w:pPr>
    </w:p>
    <w:p w14:paraId="2A2FD6A4" w14:textId="5BD59D4A" w:rsidR="00346373" w:rsidRPr="00FD3EF8" w:rsidRDefault="00675846" w:rsidP="00FD3EF8">
      <w:pPr>
        <w:spacing w:after="0" w:line="240" w:lineRule="auto"/>
        <w:jc w:val="both"/>
        <w:rPr>
          <w:rFonts w:cstheme="minorHAnsi"/>
          <w:sz w:val="24"/>
          <w:szCs w:val="24"/>
        </w:rPr>
      </w:pPr>
      <w:r w:rsidRPr="00FD3EF8">
        <w:rPr>
          <w:rFonts w:cstheme="minorHAnsi"/>
          <w:sz w:val="24"/>
          <w:szCs w:val="24"/>
        </w:rPr>
        <w:t>"</w:t>
      </w:r>
      <w:r w:rsidRPr="00FD3EF8">
        <w:rPr>
          <w:rFonts w:cstheme="minorHAnsi"/>
          <w:i/>
          <w:iCs/>
          <w:sz w:val="24"/>
          <w:szCs w:val="24"/>
        </w:rPr>
        <w:t>Stiamo per passare dalla ricerca delle informazioni corrette, alla formazione della corretta ricerca, abbiamo bisogno di nuovi modelli di riferiment</w:t>
      </w:r>
      <w:r w:rsidR="00FD3EF8" w:rsidRPr="00FD3EF8">
        <w:rPr>
          <w:rFonts w:cstheme="minorHAnsi"/>
          <w:i/>
          <w:iCs/>
          <w:sz w:val="24"/>
          <w:szCs w:val="24"/>
        </w:rPr>
        <w:t xml:space="preserve">o”, </w:t>
      </w:r>
      <w:r w:rsidR="009A6C48" w:rsidRPr="00FD3EF8">
        <w:rPr>
          <w:rFonts w:cstheme="minorHAnsi"/>
          <w:sz w:val="24"/>
          <w:szCs w:val="24"/>
        </w:rPr>
        <w:t>ha detto</w:t>
      </w:r>
      <w:r w:rsidRPr="00FD3EF8">
        <w:rPr>
          <w:rFonts w:cstheme="minorHAnsi"/>
          <w:sz w:val="24"/>
          <w:szCs w:val="24"/>
        </w:rPr>
        <w:t xml:space="preserve"> </w:t>
      </w:r>
      <w:r w:rsidRPr="00FD3EF8">
        <w:rPr>
          <w:rFonts w:cstheme="minorHAnsi"/>
          <w:b/>
          <w:sz w:val="24"/>
          <w:szCs w:val="24"/>
        </w:rPr>
        <w:t>Maria Pia Rossignaud</w:t>
      </w:r>
      <w:r w:rsidR="009A6C48" w:rsidRPr="00FD3EF8">
        <w:rPr>
          <w:rFonts w:cstheme="minorHAnsi"/>
          <w:sz w:val="24"/>
          <w:szCs w:val="24"/>
        </w:rPr>
        <w:t xml:space="preserve">. </w:t>
      </w:r>
      <w:r w:rsidR="00FD3EF8" w:rsidRPr="00FD3EF8">
        <w:rPr>
          <w:rFonts w:cstheme="minorHAnsi"/>
          <w:sz w:val="24"/>
          <w:szCs w:val="24"/>
        </w:rPr>
        <w:t>“</w:t>
      </w:r>
      <w:r w:rsidR="009A6C48" w:rsidRPr="00FD3EF8">
        <w:rPr>
          <w:rFonts w:cstheme="minorHAnsi"/>
          <w:i/>
          <w:iCs/>
          <w:sz w:val="24"/>
          <w:szCs w:val="24"/>
        </w:rPr>
        <w:t>L</w:t>
      </w:r>
      <w:r w:rsidR="00346373" w:rsidRPr="00FD3EF8">
        <w:rPr>
          <w:rFonts w:cstheme="minorHAnsi"/>
          <w:i/>
          <w:iCs/>
          <w:sz w:val="24"/>
          <w:szCs w:val="24"/>
        </w:rPr>
        <w:t xml:space="preserve">a nostra associazione si distingue per la capacità di invitare a riflettere sui segnali deboli del futuro perché vogliamo contribuire alla costruzione dei nuovi modelli sociali e comunicativi che tengano conto degli strumenti che emergono dalla transizione digitale senza </w:t>
      </w:r>
      <w:r w:rsidR="00AE1F60" w:rsidRPr="00FD3EF8">
        <w:rPr>
          <w:rFonts w:cstheme="minorHAnsi"/>
          <w:i/>
          <w:iCs/>
          <w:sz w:val="24"/>
          <w:szCs w:val="24"/>
        </w:rPr>
        <w:t xml:space="preserve">né demonizzare né enfatizzare. </w:t>
      </w:r>
      <w:r w:rsidR="00346373" w:rsidRPr="00FD3EF8">
        <w:rPr>
          <w:rFonts w:cstheme="minorHAnsi"/>
          <w:i/>
          <w:iCs/>
          <w:sz w:val="24"/>
          <w:szCs w:val="24"/>
        </w:rPr>
        <w:t>Ecco perché abbiamo deciso di puntare sul prompt, elemento ancora poco sconosciuto</w:t>
      </w:r>
      <w:r w:rsidR="00346373" w:rsidRPr="00FD3EF8">
        <w:rPr>
          <w:rFonts w:cstheme="minorHAnsi"/>
          <w:sz w:val="24"/>
          <w:szCs w:val="24"/>
        </w:rPr>
        <w:t>”.</w:t>
      </w:r>
    </w:p>
    <w:p w14:paraId="2CFFF7ED" w14:textId="77777777" w:rsidR="00FD3EF8" w:rsidRPr="00FD3EF8" w:rsidRDefault="00FD3EF8" w:rsidP="00FD3EF8">
      <w:pPr>
        <w:spacing w:after="0" w:line="240" w:lineRule="auto"/>
        <w:jc w:val="both"/>
        <w:rPr>
          <w:rFonts w:cstheme="minorHAnsi"/>
          <w:sz w:val="24"/>
          <w:szCs w:val="24"/>
        </w:rPr>
      </w:pPr>
    </w:p>
    <w:p w14:paraId="2DE4EF14" w14:textId="72D702FB" w:rsidR="00772392" w:rsidRPr="00FD3EF8" w:rsidRDefault="00772392" w:rsidP="00FD3EF8">
      <w:pPr>
        <w:spacing w:after="0" w:line="240" w:lineRule="auto"/>
        <w:jc w:val="both"/>
        <w:rPr>
          <w:rFonts w:cstheme="minorHAnsi"/>
          <w:sz w:val="24"/>
          <w:szCs w:val="24"/>
        </w:rPr>
      </w:pPr>
      <w:r w:rsidRPr="00FD3EF8">
        <w:rPr>
          <w:rFonts w:cstheme="minorHAnsi"/>
          <w:sz w:val="24"/>
          <w:szCs w:val="24"/>
        </w:rPr>
        <w:t>"</w:t>
      </w:r>
      <w:r w:rsidRPr="00FD3EF8">
        <w:rPr>
          <w:rFonts w:cstheme="minorHAnsi"/>
          <w:i/>
          <w:iCs/>
          <w:sz w:val="24"/>
          <w:szCs w:val="24"/>
        </w:rPr>
        <w:t>Per Google, la vera sfida sull'intelligenza artificiale ha a che vedere con il suo sviluppo responsabile</w:t>
      </w:r>
      <w:r w:rsidR="00FD3EF8" w:rsidRPr="00FD3EF8">
        <w:rPr>
          <w:rFonts w:cstheme="minorHAnsi"/>
          <w:i/>
          <w:iCs/>
          <w:sz w:val="24"/>
          <w:szCs w:val="24"/>
        </w:rPr>
        <w:t>”,</w:t>
      </w:r>
      <w:r w:rsidRPr="00FD3EF8">
        <w:rPr>
          <w:rFonts w:cstheme="minorHAnsi"/>
          <w:sz w:val="24"/>
          <w:szCs w:val="24"/>
        </w:rPr>
        <w:t xml:space="preserve"> </w:t>
      </w:r>
      <w:r w:rsidR="009A6C48" w:rsidRPr="00FD3EF8">
        <w:rPr>
          <w:rFonts w:cstheme="minorHAnsi"/>
          <w:sz w:val="24"/>
          <w:szCs w:val="24"/>
        </w:rPr>
        <w:t xml:space="preserve">ha </w:t>
      </w:r>
      <w:r w:rsidRPr="00FD3EF8">
        <w:rPr>
          <w:rFonts w:cstheme="minorHAnsi"/>
          <w:sz w:val="24"/>
          <w:szCs w:val="24"/>
        </w:rPr>
        <w:t>afferma</w:t>
      </w:r>
      <w:r w:rsidR="009A6C48" w:rsidRPr="00FD3EF8">
        <w:rPr>
          <w:rFonts w:cstheme="minorHAnsi"/>
          <w:sz w:val="24"/>
          <w:szCs w:val="24"/>
        </w:rPr>
        <w:t>to</w:t>
      </w:r>
      <w:r w:rsidRPr="00FD3EF8">
        <w:rPr>
          <w:rFonts w:cstheme="minorHAnsi"/>
          <w:sz w:val="24"/>
          <w:szCs w:val="24"/>
        </w:rPr>
        <w:t xml:space="preserve"> </w:t>
      </w:r>
      <w:r w:rsidRPr="00FD3EF8">
        <w:rPr>
          <w:rFonts w:cstheme="minorHAnsi"/>
          <w:b/>
          <w:sz w:val="24"/>
          <w:szCs w:val="24"/>
        </w:rPr>
        <w:t>Giulia Gioffreda</w:t>
      </w:r>
      <w:r w:rsidRPr="00FD3EF8">
        <w:rPr>
          <w:rFonts w:cstheme="minorHAnsi"/>
          <w:sz w:val="24"/>
          <w:szCs w:val="24"/>
        </w:rPr>
        <w:t xml:space="preserve">. </w:t>
      </w:r>
      <w:r w:rsidRPr="00FD3EF8">
        <w:rPr>
          <w:rFonts w:cstheme="minorHAnsi"/>
          <w:i/>
          <w:iCs/>
          <w:sz w:val="24"/>
          <w:szCs w:val="24"/>
        </w:rPr>
        <w:t>Per questo, già nel 2018 abbiamo creato dei Principi di responsabilità che guidano ogni progetto di IA in ogni sua fase. Al cuore di questi principi c'è l'idea che i benefici complessivi dell’innovazione devono sempre essere superiori ai rischi e agli svantaggi che potrebbe portare</w:t>
      </w:r>
      <w:r w:rsidRPr="00FD3EF8">
        <w:rPr>
          <w:rFonts w:cstheme="minorHAnsi"/>
          <w:sz w:val="24"/>
          <w:szCs w:val="24"/>
        </w:rPr>
        <w:t>."</w:t>
      </w:r>
    </w:p>
    <w:p w14:paraId="3D9A46C1" w14:textId="77777777" w:rsidR="00FD3EF8" w:rsidRPr="00FD3EF8" w:rsidRDefault="00FD3EF8" w:rsidP="00FD3EF8">
      <w:pPr>
        <w:spacing w:after="0" w:line="240" w:lineRule="auto"/>
        <w:jc w:val="both"/>
        <w:rPr>
          <w:rFonts w:cstheme="minorHAnsi"/>
          <w:sz w:val="24"/>
          <w:szCs w:val="24"/>
        </w:rPr>
      </w:pPr>
    </w:p>
    <w:p w14:paraId="32C0BA1C" w14:textId="010EAF5F" w:rsidR="007A63F0" w:rsidRPr="00FD3EF8" w:rsidRDefault="009A6C48" w:rsidP="00FD3EF8">
      <w:pPr>
        <w:spacing w:after="0" w:line="240" w:lineRule="auto"/>
        <w:jc w:val="both"/>
        <w:rPr>
          <w:rFonts w:cstheme="minorHAnsi"/>
          <w:sz w:val="24"/>
          <w:szCs w:val="24"/>
        </w:rPr>
      </w:pPr>
      <w:r w:rsidRPr="00FD3EF8">
        <w:rPr>
          <w:rFonts w:cstheme="minorHAnsi"/>
          <w:sz w:val="24"/>
          <w:szCs w:val="24"/>
        </w:rPr>
        <w:t xml:space="preserve">Anche per </w:t>
      </w:r>
      <w:r w:rsidR="007A63F0" w:rsidRPr="00FD3EF8">
        <w:rPr>
          <w:rFonts w:cstheme="minorHAnsi"/>
          <w:sz w:val="24"/>
          <w:szCs w:val="24"/>
        </w:rPr>
        <w:t xml:space="preserve">gli investitori pubblicitari il tema dell’utilizzo dell’Intelligenza Artificiale nelle attività di marketing e comunicazione è in cima alle priorità. </w:t>
      </w:r>
      <w:r w:rsidRPr="00FD3EF8">
        <w:rPr>
          <w:rFonts w:cstheme="minorHAnsi"/>
          <w:sz w:val="24"/>
          <w:szCs w:val="24"/>
        </w:rPr>
        <w:t xml:space="preserve">Così </w:t>
      </w:r>
      <w:r w:rsidRPr="00FD3EF8">
        <w:rPr>
          <w:rFonts w:cstheme="minorHAnsi"/>
          <w:b/>
          <w:bCs/>
          <w:sz w:val="24"/>
          <w:szCs w:val="24"/>
        </w:rPr>
        <w:t xml:space="preserve">Alberto </w:t>
      </w:r>
      <w:proofErr w:type="spellStart"/>
      <w:r w:rsidRPr="00FD3EF8">
        <w:rPr>
          <w:rFonts w:cstheme="minorHAnsi"/>
          <w:b/>
          <w:bCs/>
          <w:sz w:val="24"/>
          <w:szCs w:val="24"/>
        </w:rPr>
        <w:t>Vivaldelli</w:t>
      </w:r>
      <w:proofErr w:type="spellEnd"/>
      <w:r w:rsidR="00FD3EF8" w:rsidRPr="00FD3EF8">
        <w:rPr>
          <w:rFonts w:cstheme="minorHAnsi"/>
          <w:sz w:val="24"/>
          <w:szCs w:val="24"/>
        </w:rPr>
        <w:t>:</w:t>
      </w:r>
      <w:r w:rsidRPr="00FD3EF8">
        <w:rPr>
          <w:rFonts w:cstheme="minorHAnsi"/>
          <w:sz w:val="24"/>
          <w:szCs w:val="24"/>
        </w:rPr>
        <w:t xml:space="preserve"> “</w:t>
      </w:r>
      <w:r w:rsidR="007A63F0" w:rsidRPr="00FD3EF8">
        <w:rPr>
          <w:rFonts w:cstheme="minorHAnsi"/>
          <w:i/>
          <w:iCs/>
          <w:sz w:val="24"/>
          <w:szCs w:val="24"/>
        </w:rPr>
        <w:t>Le applicazioni potenziali nelle attività di tutti i giorni di chi cura brand e prodotti sono numerosissime: dalle creatività testo, visuali e video alle attività di PR, dalla SEO all’</w:t>
      </w:r>
      <w:r w:rsidR="00B90CA4" w:rsidRPr="00FD3EF8">
        <w:rPr>
          <w:rFonts w:cstheme="minorHAnsi"/>
          <w:i/>
          <w:iCs/>
          <w:sz w:val="24"/>
          <w:szCs w:val="24"/>
        </w:rPr>
        <w:t>e-commerce</w:t>
      </w:r>
      <w:r w:rsidR="007A63F0" w:rsidRPr="00FD3EF8">
        <w:rPr>
          <w:rFonts w:cstheme="minorHAnsi"/>
          <w:i/>
          <w:iCs/>
          <w:sz w:val="24"/>
          <w:szCs w:val="24"/>
        </w:rPr>
        <w:t xml:space="preserve"> fino all’utilizzo della data science </w:t>
      </w:r>
      <w:r w:rsidR="007A63F0" w:rsidRPr="00FD3EF8">
        <w:rPr>
          <w:rFonts w:cstheme="minorHAnsi"/>
          <w:i/>
          <w:iCs/>
          <w:sz w:val="24"/>
          <w:szCs w:val="24"/>
        </w:rPr>
        <w:lastRenderedPageBreak/>
        <w:t>applicata ai più svariati livelli. Per un utilizzo massivo dei software applicativi basati su AI sarà fondamentale definire bene il quadro normativo, in particolare le tematiche che coinvolgono il diritto d’autore e la data privacy, nonché valutare bene le implicazioni pubbliche su come le Intelligenze Artificiali vengono costruite e messe a disposizione degli utenti, consumer e professionali. Interessante sarà anche capire gli intrecci fra Intelligenza Artificiale e Metaverso, concetti molto diversi fra loro ma che potrebbero avere in futuro sinergie interessanti</w:t>
      </w:r>
      <w:r w:rsidR="007A63F0" w:rsidRPr="00FD3EF8">
        <w:rPr>
          <w:rFonts w:cstheme="minorHAnsi"/>
          <w:sz w:val="24"/>
          <w:szCs w:val="24"/>
        </w:rPr>
        <w:t xml:space="preserve">” </w:t>
      </w:r>
    </w:p>
    <w:p w14:paraId="13ECFEE0" w14:textId="62991F6C" w:rsidR="00AE1F60" w:rsidRPr="00FD3EF8" w:rsidRDefault="00AE1F60" w:rsidP="00FD3EF8">
      <w:pPr>
        <w:spacing w:after="0" w:line="240" w:lineRule="auto"/>
        <w:jc w:val="both"/>
        <w:rPr>
          <w:rFonts w:cstheme="minorHAnsi"/>
          <w:sz w:val="24"/>
          <w:szCs w:val="24"/>
        </w:rPr>
      </w:pPr>
      <w:r w:rsidRPr="00FD3EF8">
        <w:rPr>
          <w:rFonts w:cstheme="minorHAnsi"/>
          <w:sz w:val="24"/>
          <w:szCs w:val="24"/>
        </w:rPr>
        <w:t>"</w:t>
      </w:r>
      <w:r w:rsidRPr="00FD3EF8">
        <w:rPr>
          <w:rFonts w:cstheme="minorHAnsi"/>
          <w:i/>
          <w:iCs/>
          <w:sz w:val="24"/>
          <w:szCs w:val="24"/>
        </w:rPr>
        <w:t>L'intelligenza artificiale generativa mette in crisi il mito della creatività ad esclusivo appannaggio dell'uomo</w:t>
      </w:r>
      <w:r w:rsidRPr="00FD3EF8">
        <w:rPr>
          <w:rFonts w:cstheme="minorHAnsi"/>
          <w:sz w:val="24"/>
          <w:szCs w:val="24"/>
        </w:rPr>
        <w:t xml:space="preserve"> – </w:t>
      </w:r>
      <w:r w:rsidR="009A6C48" w:rsidRPr="00FD3EF8">
        <w:rPr>
          <w:rFonts w:cstheme="minorHAnsi"/>
          <w:sz w:val="24"/>
          <w:szCs w:val="24"/>
        </w:rPr>
        <w:t xml:space="preserve">ha </w:t>
      </w:r>
      <w:r w:rsidR="001451F4" w:rsidRPr="00FD3EF8">
        <w:rPr>
          <w:rFonts w:cstheme="minorHAnsi"/>
          <w:sz w:val="24"/>
          <w:szCs w:val="24"/>
        </w:rPr>
        <w:t>evidenzia</w:t>
      </w:r>
      <w:r w:rsidR="009A6C48" w:rsidRPr="00FD3EF8">
        <w:rPr>
          <w:rFonts w:cstheme="minorHAnsi"/>
          <w:sz w:val="24"/>
          <w:szCs w:val="24"/>
        </w:rPr>
        <w:t>to</w:t>
      </w:r>
      <w:r w:rsidRPr="00FD3EF8">
        <w:rPr>
          <w:rFonts w:cstheme="minorHAnsi"/>
          <w:sz w:val="24"/>
          <w:szCs w:val="24"/>
        </w:rPr>
        <w:t xml:space="preserve"> </w:t>
      </w:r>
      <w:r w:rsidRPr="00FD3EF8">
        <w:rPr>
          <w:rFonts w:cstheme="minorHAnsi"/>
          <w:b/>
          <w:sz w:val="24"/>
          <w:szCs w:val="24"/>
        </w:rPr>
        <w:t>Vincenzo Cosenza</w:t>
      </w:r>
      <w:r w:rsidRPr="00FD3EF8">
        <w:rPr>
          <w:rFonts w:cstheme="minorHAnsi"/>
          <w:sz w:val="24"/>
          <w:szCs w:val="24"/>
        </w:rPr>
        <w:t xml:space="preserve"> </w:t>
      </w:r>
      <w:r w:rsidR="00FD3EF8" w:rsidRPr="00FD3EF8">
        <w:rPr>
          <w:rFonts w:cstheme="minorHAnsi"/>
          <w:sz w:val="24"/>
          <w:szCs w:val="24"/>
        </w:rPr>
        <w:t>–</w:t>
      </w:r>
      <w:r w:rsidR="009A6C48" w:rsidRPr="00FD3EF8">
        <w:rPr>
          <w:rFonts w:cstheme="minorHAnsi"/>
          <w:sz w:val="24"/>
          <w:szCs w:val="24"/>
        </w:rPr>
        <w:t>,</w:t>
      </w:r>
      <w:r w:rsidRPr="00FD3EF8">
        <w:rPr>
          <w:rFonts w:cstheme="minorHAnsi"/>
          <w:sz w:val="24"/>
          <w:szCs w:val="24"/>
        </w:rPr>
        <w:t xml:space="preserve"> </w:t>
      </w:r>
      <w:r w:rsidRPr="00FD3EF8">
        <w:rPr>
          <w:rFonts w:cstheme="minorHAnsi"/>
          <w:i/>
          <w:iCs/>
          <w:sz w:val="24"/>
          <w:szCs w:val="24"/>
        </w:rPr>
        <w:t>ciò non deve spaventarci e spingerci a fare battaglie di retroguardia, ma stimolarci ad un utilizzo di queste nuove tecnologie per lavorare meglio e potenziare le nostre capacità. Siamo entrati nell'era dei lavoratori aumentati</w:t>
      </w:r>
      <w:r w:rsidRPr="00FD3EF8">
        <w:rPr>
          <w:rFonts w:cstheme="minorHAnsi"/>
          <w:sz w:val="24"/>
          <w:szCs w:val="24"/>
        </w:rPr>
        <w:t>".</w:t>
      </w:r>
    </w:p>
    <w:p w14:paraId="27574CC0" w14:textId="77777777" w:rsidR="00FD3EF8" w:rsidRPr="00FD3EF8" w:rsidRDefault="00FD3EF8" w:rsidP="00FD3EF8">
      <w:pPr>
        <w:spacing w:after="0" w:line="240" w:lineRule="auto"/>
        <w:jc w:val="both"/>
        <w:rPr>
          <w:rFonts w:cstheme="minorHAnsi"/>
          <w:sz w:val="24"/>
          <w:szCs w:val="24"/>
        </w:rPr>
      </w:pPr>
    </w:p>
    <w:p w14:paraId="39991ECC" w14:textId="14A5AA99" w:rsidR="004A0F75" w:rsidRDefault="00FD3EF8" w:rsidP="00FD3EF8">
      <w:pPr>
        <w:spacing w:after="0" w:line="240" w:lineRule="auto"/>
        <w:jc w:val="both"/>
        <w:rPr>
          <w:rFonts w:cstheme="minorHAnsi"/>
          <w:sz w:val="24"/>
          <w:szCs w:val="24"/>
        </w:rPr>
      </w:pPr>
      <w:r w:rsidRPr="00FD3EF8">
        <w:rPr>
          <w:rFonts w:cstheme="minorHAnsi"/>
          <w:sz w:val="24"/>
          <w:szCs w:val="24"/>
        </w:rPr>
        <w:t>Sul</w:t>
      </w:r>
      <w:r w:rsidR="009A6C48" w:rsidRPr="00FD3EF8">
        <w:rPr>
          <w:rFonts w:cstheme="minorHAnsi"/>
          <w:sz w:val="24"/>
          <w:szCs w:val="24"/>
        </w:rPr>
        <w:t xml:space="preserve"> tema delle regole</w:t>
      </w:r>
      <w:r w:rsidRPr="00FD3EF8">
        <w:rPr>
          <w:rFonts w:cstheme="minorHAnsi"/>
          <w:sz w:val="24"/>
          <w:szCs w:val="24"/>
        </w:rPr>
        <w:t xml:space="preserve"> è intervenuta</w:t>
      </w:r>
      <w:r w:rsidR="009A6C48" w:rsidRPr="00FD3EF8">
        <w:rPr>
          <w:rFonts w:cstheme="minorHAnsi"/>
          <w:sz w:val="24"/>
          <w:szCs w:val="24"/>
        </w:rPr>
        <w:t xml:space="preserve"> </w:t>
      </w:r>
      <w:proofErr w:type="spellStart"/>
      <w:r w:rsidR="009A6C48" w:rsidRPr="00FD3EF8">
        <w:rPr>
          <w:rFonts w:cstheme="minorHAnsi"/>
          <w:b/>
          <w:sz w:val="24"/>
          <w:szCs w:val="24"/>
        </w:rPr>
        <w:t>Giusella</w:t>
      </w:r>
      <w:proofErr w:type="spellEnd"/>
      <w:r w:rsidR="009A6C48" w:rsidRPr="00FD3EF8">
        <w:rPr>
          <w:rFonts w:cstheme="minorHAnsi"/>
          <w:b/>
          <w:sz w:val="24"/>
          <w:szCs w:val="24"/>
        </w:rPr>
        <w:t xml:space="preserve"> Finocchiaro</w:t>
      </w:r>
      <w:r w:rsidRPr="00FD3EF8">
        <w:rPr>
          <w:rFonts w:cstheme="minorHAnsi"/>
          <w:sz w:val="24"/>
          <w:szCs w:val="24"/>
        </w:rPr>
        <w:t>:</w:t>
      </w:r>
      <w:r w:rsidR="00B90CA4">
        <w:rPr>
          <w:rFonts w:cstheme="minorHAnsi"/>
          <w:sz w:val="24"/>
          <w:szCs w:val="24"/>
        </w:rPr>
        <w:t xml:space="preserve"> </w:t>
      </w:r>
      <w:r w:rsidR="004A0F75" w:rsidRPr="00FD3EF8">
        <w:rPr>
          <w:rFonts w:cstheme="minorHAnsi"/>
          <w:sz w:val="24"/>
          <w:szCs w:val="24"/>
        </w:rPr>
        <w:t>“</w:t>
      </w:r>
      <w:r w:rsidR="004A0F75" w:rsidRPr="00FD3EF8">
        <w:rPr>
          <w:rFonts w:cstheme="minorHAnsi"/>
          <w:i/>
          <w:iCs/>
          <w:sz w:val="24"/>
          <w:szCs w:val="24"/>
        </w:rPr>
        <w:t>Si sente spesso parlare dell'esigenza di nuove regole che disciplinino l'intelligenza artificiale e nuove regole certamente arriveranno: sia in Europa che negli Stati Uniti e in Cina si stanno discutendo regolazioni in materia di intelligenza artificiale. Si auspica che queste normative saranno tali da consentire lo sviluppo tecnologico, senza imbrigliarlo. In Europa, è prossima l'approvazione del Regolamento c.d. "AI Act", che rappresenta una cornice per l'accesso dei prodotti di intelligenza artificiale sul mercato europeo e non pretende, né forse potrebbe pretendere, di dirimere tutte le questioni giuridiche che l'IA fa sorgere. I giuristi dovranno ricorrere all'attività interpretativa, verificando se le norme esistenti siano idonee ad affrontare le sfide poste dall'IA. In molti casi, è già accaduto. Tanto a Singapore, quanto negli Stati Uniti, i giudici hanno già applicato le regole vigenti per decidere casi giudiziari che coinvolgevano l'IA. Del resto, il compito del giurista è proprio quello di interpretare le norme esistenti e, lì, provare a rintracciare gli strumenti per decifrare il presente</w:t>
      </w:r>
      <w:r w:rsidR="004A0F75" w:rsidRPr="00FD3EF8">
        <w:rPr>
          <w:rFonts w:cstheme="minorHAnsi"/>
          <w:sz w:val="24"/>
          <w:szCs w:val="24"/>
        </w:rPr>
        <w:t>”.</w:t>
      </w:r>
    </w:p>
    <w:p w14:paraId="36D67328" w14:textId="5C0C9122" w:rsidR="00FD3EF8" w:rsidRDefault="00FD3EF8" w:rsidP="00FD3EF8">
      <w:pPr>
        <w:spacing w:after="0" w:line="240" w:lineRule="auto"/>
        <w:jc w:val="both"/>
        <w:rPr>
          <w:rFonts w:cstheme="minorHAnsi"/>
          <w:sz w:val="24"/>
          <w:szCs w:val="24"/>
        </w:rPr>
      </w:pPr>
    </w:p>
    <w:p w14:paraId="6928A9C1" w14:textId="30794D75" w:rsidR="00FD3EF8" w:rsidRPr="00FD3EF8" w:rsidRDefault="00FD3EF8" w:rsidP="00FD3EF8">
      <w:pPr>
        <w:spacing w:after="0" w:line="240" w:lineRule="auto"/>
        <w:jc w:val="both"/>
        <w:rPr>
          <w:rFonts w:cstheme="minorHAnsi"/>
          <w:sz w:val="24"/>
          <w:szCs w:val="24"/>
        </w:rPr>
      </w:pPr>
      <w:r>
        <w:rPr>
          <w:rFonts w:cstheme="minorHAnsi"/>
          <w:sz w:val="24"/>
          <w:szCs w:val="24"/>
        </w:rPr>
        <w:t>Roma, 1</w:t>
      </w:r>
      <w:r w:rsidR="000C52FE">
        <w:rPr>
          <w:rFonts w:cstheme="minorHAnsi"/>
          <w:sz w:val="24"/>
          <w:szCs w:val="24"/>
        </w:rPr>
        <w:t>3</w:t>
      </w:r>
      <w:r>
        <w:rPr>
          <w:rFonts w:cstheme="minorHAnsi"/>
          <w:sz w:val="24"/>
          <w:szCs w:val="24"/>
        </w:rPr>
        <w:t>.10.2023</w:t>
      </w:r>
    </w:p>
    <w:sectPr w:rsidR="00FD3EF8" w:rsidRPr="00FD3EF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62F3" w14:textId="77777777" w:rsidR="00094B8E" w:rsidRDefault="00094B8E" w:rsidP="00675846">
      <w:pPr>
        <w:spacing w:after="0" w:line="240" w:lineRule="auto"/>
      </w:pPr>
      <w:r>
        <w:separator/>
      </w:r>
    </w:p>
  </w:endnote>
  <w:endnote w:type="continuationSeparator" w:id="0">
    <w:p w14:paraId="55472B56" w14:textId="77777777" w:rsidR="00094B8E" w:rsidRDefault="00094B8E" w:rsidP="0067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2E63" w14:textId="77777777" w:rsidR="00094B8E" w:rsidRDefault="00094B8E" w:rsidP="00675846">
      <w:pPr>
        <w:spacing w:after="0" w:line="240" w:lineRule="auto"/>
      </w:pPr>
      <w:r>
        <w:separator/>
      </w:r>
    </w:p>
  </w:footnote>
  <w:footnote w:type="continuationSeparator" w:id="0">
    <w:p w14:paraId="44E2E521" w14:textId="77777777" w:rsidR="00094B8E" w:rsidRDefault="00094B8E" w:rsidP="0067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0BF6" w14:textId="77777777" w:rsidR="00675846" w:rsidRDefault="00675846">
    <w:pPr>
      <w:pStyle w:val="Intestazione"/>
    </w:pPr>
    <w:r>
      <w:rPr>
        <w:noProof/>
        <w:lang w:eastAsia="it-IT"/>
      </w:rPr>
      <w:drawing>
        <wp:inline distT="0" distB="0" distL="0" distR="0" wp14:anchorId="1E85F6B2" wp14:editId="1455C855">
          <wp:extent cx="6120130" cy="12490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anni di transformazione digital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49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46"/>
    <w:rsid w:val="00094B8E"/>
    <w:rsid w:val="000B0536"/>
    <w:rsid w:val="000C52FE"/>
    <w:rsid w:val="001451F4"/>
    <w:rsid w:val="00153A75"/>
    <w:rsid w:val="00204EB8"/>
    <w:rsid w:val="00211DB2"/>
    <w:rsid w:val="0027306D"/>
    <w:rsid w:val="00320A50"/>
    <w:rsid w:val="00346373"/>
    <w:rsid w:val="00350763"/>
    <w:rsid w:val="004204A2"/>
    <w:rsid w:val="004A0F75"/>
    <w:rsid w:val="00504402"/>
    <w:rsid w:val="00586D9B"/>
    <w:rsid w:val="0059620F"/>
    <w:rsid w:val="006503A4"/>
    <w:rsid w:val="00675846"/>
    <w:rsid w:val="006E7668"/>
    <w:rsid w:val="00772392"/>
    <w:rsid w:val="007A63F0"/>
    <w:rsid w:val="007B2DE8"/>
    <w:rsid w:val="007E2B39"/>
    <w:rsid w:val="008A0699"/>
    <w:rsid w:val="008B0500"/>
    <w:rsid w:val="009851CF"/>
    <w:rsid w:val="009A6C48"/>
    <w:rsid w:val="00A803FB"/>
    <w:rsid w:val="00AB0232"/>
    <w:rsid w:val="00AE1F60"/>
    <w:rsid w:val="00AF7955"/>
    <w:rsid w:val="00B165CF"/>
    <w:rsid w:val="00B16650"/>
    <w:rsid w:val="00B90CA4"/>
    <w:rsid w:val="00B954B0"/>
    <w:rsid w:val="00C777FF"/>
    <w:rsid w:val="00CF437E"/>
    <w:rsid w:val="00CF66AF"/>
    <w:rsid w:val="00D76C97"/>
    <w:rsid w:val="00DE5F1C"/>
    <w:rsid w:val="00E757DD"/>
    <w:rsid w:val="00E913F0"/>
    <w:rsid w:val="00F411E4"/>
    <w:rsid w:val="00F4525E"/>
    <w:rsid w:val="00F82501"/>
    <w:rsid w:val="00FA3BD3"/>
    <w:rsid w:val="00FB768C"/>
    <w:rsid w:val="00FD3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BAC45"/>
  <w15:chartTrackingRefBased/>
  <w15:docId w15:val="{CCA8DCE4-A65E-455F-BFF7-09259C39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58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5846"/>
  </w:style>
  <w:style w:type="paragraph" w:styleId="Pidipagina">
    <w:name w:val="footer"/>
    <w:basedOn w:val="Normale"/>
    <w:link w:val="PidipaginaCarattere"/>
    <w:uiPriority w:val="99"/>
    <w:unhideWhenUsed/>
    <w:rsid w:val="006758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5846"/>
  </w:style>
  <w:style w:type="character" w:styleId="Collegamentoipertestuale">
    <w:name w:val="Hyperlink"/>
    <w:basedOn w:val="Carpredefinitoparagrafo"/>
    <w:uiPriority w:val="99"/>
    <w:unhideWhenUsed/>
    <w:rsid w:val="00C77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a2000.it/osservatorio-tutti-med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4522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rossignaud</dc:creator>
  <cp:keywords/>
  <dc:description/>
  <cp:lastModifiedBy>Diana Daneluz</cp:lastModifiedBy>
  <cp:revision>3</cp:revision>
  <cp:lastPrinted>2023-10-12T08:15:00Z</cp:lastPrinted>
  <dcterms:created xsi:type="dcterms:W3CDTF">2023-10-13T08:02:00Z</dcterms:created>
  <dcterms:modified xsi:type="dcterms:W3CDTF">2023-10-13T08:03:00Z</dcterms:modified>
</cp:coreProperties>
</file>